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7E612" w14:textId="77777777" w:rsidR="00321BBD" w:rsidRDefault="00B25BD2">
      <w:pPr>
        <w:autoSpaceDE w:val="0"/>
        <w:autoSpaceDN w:val="0"/>
        <w:adjustRightInd w:val="0"/>
        <w:jc w:val="center"/>
        <w:rPr>
          <w:rFonts w:ascii="Trebuchet MS" w:hAnsi="Trebuchet MS" w:cs="OpenSans-Semibold"/>
          <w:b/>
          <w:color w:val="000000" w:themeColor="text1"/>
          <w:szCs w:val="28"/>
        </w:rPr>
      </w:pPr>
      <w:r>
        <w:rPr>
          <w:rFonts w:ascii="Trebuchet MS" w:hAnsi="Trebuchet MS" w:cs="OpenSans-Semibold"/>
          <w:b/>
          <w:color w:val="000000" w:themeColor="text1"/>
          <w:szCs w:val="28"/>
        </w:rPr>
        <w:t>Fédération Wallonie-Bruxelles – Cellule Architecture</w:t>
      </w:r>
    </w:p>
    <w:p w14:paraId="05D23090" w14:textId="77777777" w:rsidR="00321BBD" w:rsidRDefault="00B25BD2">
      <w:pPr>
        <w:autoSpaceDE w:val="0"/>
        <w:autoSpaceDN w:val="0"/>
        <w:adjustRightInd w:val="0"/>
        <w:jc w:val="center"/>
        <w:rPr>
          <w:rFonts w:ascii="Trebuchet MS" w:hAnsi="Trebuchet MS" w:cs="OpenSans-Semibold"/>
          <w:b/>
          <w:color w:val="000000" w:themeColor="text1"/>
          <w:szCs w:val="28"/>
        </w:rPr>
      </w:pPr>
      <w:r>
        <w:rPr>
          <w:rFonts w:ascii="Trebuchet MS" w:hAnsi="Trebuchet MS" w:cs="OpenSans-Semibold"/>
          <w:b/>
          <w:color w:val="000000" w:themeColor="text1"/>
          <w:szCs w:val="28"/>
        </w:rPr>
        <w:t>Direction générale des infrastructures</w:t>
      </w:r>
    </w:p>
    <w:p w14:paraId="6B9DA6B4" w14:textId="77777777" w:rsidR="00321BBD" w:rsidRDefault="00B25BD2">
      <w:pPr>
        <w:jc w:val="center"/>
        <w:rPr>
          <w:rFonts w:ascii="Trebuchet MS" w:hAnsi="Trebuchet MS" w:cs="OpenSans-Semibold"/>
          <w:b/>
          <w:color w:val="000000" w:themeColor="text1"/>
          <w:szCs w:val="28"/>
        </w:rPr>
      </w:pPr>
      <w:r>
        <w:rPr>
          <w:rFonts w:ascii="Trebuchet MS" w:hAnsi="Trebuchet MS" w:cs="OpenSans-Semibold"/>
          <w:b/>
          <w:color w:val="000000" w:themeColor="text1"/>
          <w:szCs w:val="28"/>
        </w:rPr>
        <w:t>Boulevard Léopold II, 44</w:t>
      </w:r>
    </w:p>
    <w:p w14:paraId="1A112F8B" w14:textId="77777777" w:rsidR="00321BBD" w:rsidRDefault="00B25BD2">
      <w:pPr>
        <w:jc w:val="center"/>
        <w:rPr>
          <w:rFonts w:ascii="Trebuchet MS" w:hAnsi="Trebuchet MS" w:cs="OpenSans-Semibold"/>
          <w:b/>
          <w:color w:val="000000" w:themeColor="text1"/>
          <w:szCs w:val="28"/>
        </w:rPr>
      </w:pPr>
      <w:r>
        <w:rPr>
          <w:rFonts w:ascii="Trebuchet MS" w:hAnsi="Trebuchet MS" w:cs="OpenSans-Semibold"/>
          <w:b/>
          <w:color w:val="000000" w:themeColor="text1"/>
          <w:szCs w:val="28"/>
        </w:rPr>
        <w:t>1080 Bruxelles</w:t>
      </w:r>
    </w:p>
    <w:p w14:paraId="2059AD8E" w14:textId="77777777" w:rsidR="00321BBD" w:rsidRDefault="00321BBD">
      <w:pPr>
        <w:jc w:val="center"/>
        <w:rPr>
          <w:rFonts w:ascii="Trebuchet MS" w:hAnsi="Trebuchet MS" w:cs="OpenSans-Semibold"/>
          <w:b/>
          <w:color w:val="000000" w:themeColor="text1"/>
          <w:szCs w:val="28"/>
        </w:rPr>
      </w:pPr>
    </w:p>
    <w:p w14:paraId="2B63F40F" w14:textId="77777777" w:rsidR="00321BBD" w:rsidRDefault="00321BBD">
      <w:pPr>
        <w:rPr>
          <w:rFonts w:ascii="Trebuchet MS" w:hAnsi="Trebuchet MS" w:cs="Arial"/>
          <w:caps/>
          <w:sz w:val="22"/>
          <w:szCs w:val="22"/>
        </w:rPr>
      </w:pPr>
    </w:p>
    <w:p w14:paraId="3496A443" w14:textId="77777777" w:rsidR="00321BBD" w:rsidRDefault="00321BBD">
      <w:pPr>
        <w:tabs>
          <w:tab w:val="left" w:pos="851"/>
          <w:tab w:val="left" w:pos="2552"/>
        </w:tabs>
        <w:jc w:val="center"/>
        <w:rPr>
          <w:rFonts w:ascii="Trebuchet MS" w:hAnsi="Trebuchet MS" w:cs="Arial"/>
          <w:caps/>
          <w:sz w:val="22"/>
          <w:szCs w:val="22"/>
        </w:rPr>
      </w:pPr>
    </w:p>
    <w:p w14:paraId="12287CC1" w14:textId="77777777" w:rsidR="00321BBD" w:rsidRDefault="00321BBD">
      <w:pPr>
        <w:tabs>
          <w:tab w:val="left" w:pos="851"/>
          <w:tab w:val="left" w:pos="2552"/>
        </w:tabs>
        <w:jc w:val="center"/>
        <w:rPr>
          <w:rFonts w:ascii="Trebuchet MS" w:hAnsi="Trebuchet MS" w:cs="Arial"/>
          <w:caps/>
          <w:sz w:val="22"/>
          <w:szCs w:val="22"/>
        </w:rPr>
      </w:pPr>
    </w:p>
    <w:p w14:paraId="3646A67F" w14:textId="77777777" w:rsidR="00321BBD" w:rsidRDefault="00321BBD">
      <w:pPr>
        <w:tabs>
          <w:tab w:val="left" w:pos="851"/>
          <w:tab w:val="left" w:pos="2552"/>
        </w:tabs>
        <w:jc w:val="center"/>
        <w:rPr>
          <w:rFonts w:ascii="Trebuchet MS" w:hAnsi="Trebuchet MS" w:cs="Arial"/>
          <w:caps/>
          <w:sz w:val="22"/>
          <w:szCs w:val="22"/>
        </w:rPr>
      </w:pPr>
    </w:p>
    <w:p w14:paraId="4F6E1A52" w14:textId="77777777" w:rsidR="00321BBD" w:rsidRDefault="00321BBD">
      <w:pPr>
        <w:tabs>
          <w:tab w:val="left" w:pos="851"/>
          <w:tab w:val="left" w:pos="2552"/>
        </w:tabs>
        <w:jc w:val="center"/>
        <w:rPr>
          <w:rFonts w:ascii="Trebuchet MS" w:hAnsi="Trebuchet MS" w:cs="Arial"/>
          <w:caps/>
          <w:sz w:val="22"/>
          <w:szCs w:val="22"/>
        </w:rPr>
      </w:pPr>
    </w:p>
    <w:p w14:paraId="4DF4A0DE" w14:textId="77777777" w:rsidR="00321BBD" w:rsidRDefault="00321BBD">
      <w:pPr>
        <w:tabs>
          <w:tab w:val="left" w:pos="851"/>
          <w:tab w:val="left" w:pos="2552"/>
        </w:tabs>
        <w:jc w:val="center"/>
        <w:rPr>
          <w:rFonts w:ascii="Trebuchet MS" w:hAnsi="Trebuchet MS" w:cs="Arial"/>
          <w:sz w:val="22"/>
          <w:szCs w:val="22"/>
        </w:rPr>
      </w:pPr>
    </w:p>
    <w:p w14:paraId="3CCC3FC3" w14:textId="77777777" w:rsidR="00321BBD" w:rsidRDefault="00321BBD">
      <w:pPr>
        <w:tabs>
          <w:tab w:val="left" w:pos="851"/>
          <w:tab w:val="left" w:pos="2552"/>
        </w:tabs>
        <w:jc w:val="center"/>
        <w:rPr>
          <w:rFonts w:ascii="Trebuchet MS" w:hAnsi="Trebuchet MS" w:cs="Arial"/>
          <w:sz w:val="22"/>
          <w:szCs w:val="22"/>
        </w:rPr>
      </w:pPr>
    </w:p>
    <w:p w14:paraId="02B6F0E3" w14:textId="77777777" w:rsidR="00321BBD" w:rsidRDefault="00321BBD">
      <w:pPr>
        <w:tabs>
          <w:tab w:val="left" w:pos="851"/>
          <w:tab w:val="left" w:pos="2552"/>
        </w:tabs>
        <w:jc w:val="center"/>
        <w:rPr>
          <w:rFonts w:ascii="Trebuchet MS" w:hAnsi="Trebuchet MS" w:cs="Arial"/>
          <w:sz w:val="22"/>
          <w:szCs w:val="22"/>
        </w:rPr>
      </w:pPr>
    </w:p>
    <w:p w14:paraId="3F43EE29" w14:textId="77777777" w:rsidR="00321BBD" w:rsidRDefault="00644258">
      <w:pPr>
        <w:tabs>
          <w:tab w:val="left" w:pos="851"/>
          <w:tab w:val="left" w:pos="2552"/>
        </w:tabs>
        <w:jc w:val="center"/>
        <w:rPr>
          <w:rFonts w:ascii="Trebuchet MS" w:hAnsi="Trebuchet MS" w:cs="Arial"/>
          <w:sz w:val="22"/>
          <w:szCs w:val="22"/>
        </w:rPr>
      </w:pPr>
      <w:r>
        <w:rPr>
          <w:rFonts w:ascii="Trebuchet MS" w:hAnsi="Trebuchet MS" w:cs="Arial"/>
          <w:sz w:val="22"/>
          <w:szCs w:val="22"/>
        </w:rPr>
        <w:pict w14:anchorId="7670BEE5">
          <v:rect id="_x0000_i1025" style="width:453.6pt;height:1.8pt" o:hralign="center" o:hrstd="t" o:hr="t" fillcolor="#a0a0a0" stroked="f"/>
        </w:pict>
      </w:r>
    </w:p>
    <w:p w14:paraId="2C146F7E" w14:textId="77777777" w:rsidR="00321BBD" w:rsidRDefault="00B25BD2">
      <w:pPr>
        <w:suppressAutoHyphens w:val="0"/>
        <w:autoSpaceDE w:val="0"/>
        <w:autoSpaceDN w:val="0"/>
        <w:adjustRightInd w:val="0"/>
        <w:jc w:val="center"/>
        <w:rPr>
          <w:rFonts w:ascii="Trebuchet MS" w:hAnsi="Trebuchet MS" w:cs="Trebuchet MS"/>
          <w:b/>
          <w:bCs/>
          <w:smallCaps/>
          <w:color w:val="000000" w:themeColor="text1"/>
          <w:sz w:val="32"/>
          <w:szCs w:val="32"/>
          <w:lang w:eastAsia="en-US"/>
        </w:rPr>
      </w:pPr>
      <w:r>
        <w:rPr>
          <w:rFonts w:ascii="Trebuchet MS" w:hAnsi="Trebuchet MS" w:cs="Trebuchet MS"/>
          <w:b/>
          <w:bCs/>
          <w:smallCaps/>
          <w:color w:val="000000" w:themeColor="text1"/>
          <w:sz w:val="32"/>
          <w:szCs w:val="32"/>
          <w:lang w:eastAsia="en-US"/>
        </w:rPr>
        <w:t>MODUS OPERANDI</w:t>
      </w:r>
    </w:p>
    <w:p w14:paraId="27060207" w14:textId="77777777" w:rsidR="00321BBD" w:rsidRDefault="00321BBD">
      <w:pPr>
        <w:suppressAutoHyphens w:val="0"/>
        <w:autoSpaceDE w:val="0"/>
        <w:autoSpaceDN w:val="0"/>
        <w:adjustRightInd w:val="0"/>
        <w:jc w:val="center"/>
        <w:rPr>
          <w:rFonts w:ascii="Trebuchet MS" w:hAnsi="Trebuchet MS" w:cs="Trebuchet MS"/>
          <w:b/>
          <w:bCs/>
          <w:smallCaps/>
          <w:color w:val="000000" w:themeColor="text1"/>
          <w:sz w:val="32"/>
          <w:szCs w:val="32"/>
          <w:lang w:eastAsia="en-US"/>
        </w:rPr>
      </w:pPr>
    </w:p>
    <w:p w14:paraId="2C88846F" w14:textId="77777777" w:rsidR="00321BBD" w:rsidRDefault="00B25BD2">
      <w:pPr>
        <w:suppressAutoHyphens w:val="0"/>
        <w:autoSpaceDE w:val="0"/>
        <w:autoSpaceDN w:val="0"/>
        <w:adjustRightInd w:val="0"/>
        <w:jc w:val="center"/>
        <w:rPr>
          <w:rFonts w:ascii="Trebuchet MS" w:hAnsi="Trebuchet MS" w:cs="Trebuchet MS"/>
          <w:b/>
          <w:bCs/>
          <w:smallCaps/>
          <w:color w:val="000000" w:themeColor="text1"/>
          <w:sz w:val="28"/>
          <w:szCs w:val="28"/>
          <w:lang w:eastAsia="en-US"/>
        </w:rPr>
      </w:pPr>
      <w:r>
        <w:rPr>
          <w:rFonts w:ascii="Trebuchet MS" w:hAnsi="Trebuchet MS" w:cs="Trebuchet MS"/>
          <w:b/>
          <w:bCs/>
          <w:smallCaps/>
          <w:color w:val="000000" w:themeColor="text1"/>
          <w:sz w:val="28"/>
          <w:szCs w:val="28"/>
          <w:lang w:eastAsia="en-US"/>
        </w:rPr>
        <w:t>pour l’utilisation de la liste d’architectes</w:t>
      </w:r>
    </w:p>
    <w:p w14:paraId="0C4D7184" w14:textId="77777777" w:rsidR="00321BBD" w:rsidRDefault="00B25BD2">
      <w:pPr>
        <w:suppressAutoHyphens w:val="0"/>
        <w:autoSpaceDE w:val="0"/>
        <w:autoSpaceDN w:val="0"/>
        <w:adjustRightInd w:val="0"/>
        <w:jc w:val="center"/>
        <w:rPr>
          <w:rFonts w:ascii="Trebuchet MS" w:hAnsi="Trebuchet MS" w:cs="Trebuchet MS"/>
          <w:b/>
          <w:bCs/>
          <w:smallCaps/>
          <w:color w:val="000000" w:themeColor="text1"/>
          <w:sz w:val="28"/>
          <w:szCs w:val="28"/>
          <w:lang w:eastAsia="en-US"/>
        </w:rPr>
      </w:pPr>
      <w:r>
        <w:rPr>
          <w:rFonts w:ascii="Trebuchet MS" w:hAnsi="Trebuchet MS" w:cs="Trebuchet MS"/>
          <w:b/>
          <w:bCs/>
          <w:smallCaps/>
          <w:color w:val="000000" w:themeColor="text1"/>
          <w:sz w:val="28"/>
          <w:szCs w:val="28"/>
          <w:lang w:eastAsia="en-US"/>
        </w:rPr>
        <w:t>prêts à répondre aux besoins urgents des infrastructures</w:t>
      </w:r>
    </w:p>
    <w:p w14:paraId="12088A9B" w14:textId="1AFDA9A3" w:rsidR="00321BBD" w:rsidRPr="00E57959" w:rsidRDefault="00B25BD2">
      <w:pPr>
        <w:suppressAutoHyphens w:val="0"/>
        <w:autoSpaceDE w:val="0"/>
        <w:autoSpaceDN w:val="0"/>
        <w:adjustRightInd w:val="0"/>
        <w:jc w:val="center"/>
        <w:rPr>
          <w:rFonts w:ascii="Trebuchet MS" w:hAnsi="Trebuchet MS" w:cs="Trebuchet MS"/>
          <w:b/>
          <w:bCs/>
          <w:smallCaps/>
          <w:color w:val="000000" w:themeColor="text1"/>
          <w:sz w:val="28"/>
          <w:szCs w:val="28"/>
          <w:lang w:eastAsia="en-US"/>
        </w:rPr>
      </w:pPr>
      <w:r>
        <w:rPr>
          <w:rFonts w:ascii="Trebuchet MS" w:hAnsi="Trebuchet MS" w:cs="Trebuchet MS"/>
          <w:b/>
          <w:bCs/>
          <w:smallCaps/>
          <w:color w:val="000000" w:themeColor="text1"/>
          <w:sz w:val="28"/>
          <w:szCs w:val="28"/>
          <w:lang w:eastAsia="en-US"/>
        </w:rPr>
        <w:t xml:space="preserve">dans le cadre de </w:t>
      </w:r>
      <w:r w:rsidR="00E57959">
        <w:rPr>
          <w:rFonts w:ascii="Trebuchet MS" w:hAnsi="Trebuchet MS" w:cs="Trebuchet MS"/>
          <w:b/>
          <w:bCs/>
          <w:smallCaps/>
          <w:color w:val="000000" w:themeColor="text1"/>
          <w:sz w:val="28"/>
          <w:szCs w:val="28"/>
          <w:lang w:eastAsia="en-US"/>
        </w:rPr>
        <w:t>procédures négociées sans publi</w:t>
      </w:r>
      <w:r w:rsidR="00E57959" w:rsidRPr="00E57959">
        <w:rPr>
          <w:rFonts w:ascii="Trebuchet MS" w:hAnsi="Trebuchet MS" w:cs="Trebuchet MS"/>
          <w:b/>
          <w:bCs/>
          <w:smallCaps/>
          <w:color w:val="000000" w:themeColor="text1"/>
          <w:sz w:val="28"/>
          <w:szCs w:val="28"/>
          <w:lang w:eastAsia="en-US"/>
        </w:rPr>
        <w:t>cation préalable</w:t>
      </w:r>
    </w:p>
    <w:p w14:paraId="6CBA11E1" w14:textId="77777777" w:rsidR="00321BBD" w:rsidRDefault="00644258">
      <w:pPr>
        <w:suppressAutoHyphens w:val="0"/>
        <w:autoSpaceDE w:val="0"/>
        <w:autoSpaceDN w:val="0"/>
        <w:adjustRightInd w:val="0"/>
        <w:jc w:val="center"/>
        <w:rPr>
          <w:rFonts w:ascii="Trebuchet MS" w:hAnsi="Trebuchet MS" w:cs="Arial"/>
          <w:sz w:val="22"/>
          <w:szCs w:val="22"/>
        </w:rPr>
      </w:pPr>
      <w:r>
        <w:rPr>
          <w:rFonts w:ascii="Trebuchet MS" w:hAnsi="Trebuchet MS" w:cs="Arial"/>
          <w:sz w:val="22"/>
          <w:szCs w:val="22"/>
        </w:rPr>
        <w:pict w14:anchorId="5E584ABB">
          <v:rect id="_x0000_i1026" style="width:453.6pt;height:1.8pt" o:hralign="center" o:hrstd="t" o:hr="t" fillcolor="#a0a0a0" stroked="f"/>
        </w:pict>
      </w:r>
    </w:p>
    <w:p w14:paraId="394CE012" w14:textId="77777777" w:rsidR="00321BBD" w:rsidRDefault="00321BBD">
      <w:pPr>
        <w:suppressAutoHyphens w:val="0"/>
        <w:autoSpaceDE w:val="0"/>
        <w:autoSpaceDN w:val="0"/>
        <w:adjustRightInd w:val="0"/>
        <w:jc w:val="center"/>
        <w:rPr>
          <w:rFonts w:ascii="Trebuchet MS" w:hAnsi="Trebuchet MS" w:cs="Trebuchet MS"/>
          <w:b/>
          <w:bCs/>
          <w:color w:val="000000"/>
          <w:sz w:val="23"/>
          <w:szCs w:val="23"/>
          <w:lang w:eastAsia="en-US"/>
        </w:rPr>
      </w:pPr>
    </w:p>
    <w:p w14:paraId="553CEBC7" w14:textId="77777777" w:rsidR="00321BBD" w:rsidRDefault="00321BBD">
      <w:pPr>
        <w:suppressAutoHyphens w:val="0"/>
        <w:autoSpaceDE w:val="0"/>
        <w:autoSpaceDN w:val="0"/>
        <w:adjustRightInd w:val="0"/>
        <w:jc w:val="center"/>
        <w:rPr>
          <w:rFonts w:ascii="Trebuchet MS" w:hAnsi="Trebuchet MS" w:cs="Trebuchet MS"/>
          <w:b/>
          <w:bCs/>
          <w:color w:val="000000"/>
          <w:sz w:val="23"/>
          <w:szCs w:val="23"/>
          <w:lang w:eastAsia="en-US"/>
        </w:rPr>
      </w:pPr>
    </w:p>
    <w:p w14:paraId="1D2E17F2" w14:textId="77777777" w:rsidR="00321BBD" w:rsidRDefault="00321BBD">
      <w:pPr>
        <w:suppressAutoHyphens w:val="0"/>
        <w:autoSpaceDE w:val="0"/>
        <w:autoSpaceDN w:val="0"/>
        <w:adjustRightInd w:val="0"/>
        <w:jc w:val="center"/>
        <w:rPr>
          <w:rFonts w:ascii="Trebuchet MS" w:hAnsi="Trebuchet MS" w:cs="Trebuchet MS"/>
          <w:b/>
          <w:bCs/>
          <w:color w:val="000000"/>
          <w:sz w:val="23"/>
          <w:szCs w:val="23"/>
          <w:lang w:eastAsia="en-US"/>
        </w:rPr>
      </w:pPr>
    </w:p>
    <w:p w14:paraId="0C5972EA" w14:textId="77777777" w:rsidR="00321BBD" w:rsidRDefault="00321BBD">
      <w:pPr>
        <w:suppressAutoHyphens w:val="0"/>
        <w:autoSpaceDE w:val="0"/>
        <w:autoSpaceDN w:val="0"/>
        <w:adjustRightInd w:val="0"/>
        <w:jc w:val="center"/>
        <w:rPr>
          <w:rFonts w:ascii="Trebuchet MS" w:hAnsi="Trebuchet MS" w:cs="Trebuchet MS"/>
          <w:b/>
          <w:bCs/>
          <w:color w:val="000000"/>
          <w:sz w:val="23"/>
          <w:szCs w:val="23"/>
          <w:lang w:eastAsia="en-US"/>
        </w:rPr>
      </w:pPr>
    </w:p>
    <w:p w14:paraId="59C595F0" w14:textId="77777777" w:rsidR="00321BBD" w:rsidRDefault="00321BBD" w:rsidP="00103405">
      <w:pPr>
        <w:suppressAutoHyphens w:val="0"/>
        <w:autoSpaceDE w:val="0"/>
        <w:autoSpaceDN w:val="0"/>
        <w:adjustRightInd w:val="0"/>
        <w:rPr>
          <w:rFonts w:ascii="Trebuchet MS" w:hAnsi="Trebuchet MS" w:cs="Trebuchet MS"/>
          <w:b/>
          <w:bCs/>
          <w:color w:val="000000"/>
          <w:sz w:val="23"/>
          <w:szCs w:val="23"/>
          <w:lang w:eastAsia="en-US"/>
        </w:rPr>
      </w:pPr>
    </w:p>
    <w:p w14:paraId="0C15EF8F" w14:textId="77777777" w:rsidR="00321BBD" w:rsidRDefault="00644258">
      <w:pPr>
        <w:suppressAutoHyphens w:val="0"/>
        <w:autoSpaceDE w:val="0"/>
        <w:autoSpaceDN w:val="0"/>
        <w:adjustRightInd w:val="0"/>
        <w:jc w:val="center"/>
        <w:rPr>
          <w:rFonts w:ascii="Trebuchet MS" w:hAnsi="Trebuchet MS" w:cs="Trebuchet MS"/>
          <w:b/>
          <w:bCs/>
          <w:color w:val="000000"/>
          <w:sz w:val="23"/>
          <w:szCs w:val="23"/>
          <w:lang w:eastAsia="en-US"/>
        </w:rPr>
      </w:pPr>
      <w:r>
        <w:rPr>
          <w:rFonts w:ascii="Trebuchet MS" w:hAnsi="Trebuchet MS" w:cs="Trebuchet MS"/>
          <w:b/>
          <w:bCs/>
          <w:color w:val="000000"/>
          <w:sz w:val="23"/>
          <w:szCs w:val="23"/>
          <w:lang w:eastAsia="en-US"/>
        </w:rPr>
        <w:pict w14:anchorId="7C37C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365.25pt">
            <v:imagedata r:id="rId8" o:title="Sans-titre-1"/>
          </v:shape>
        </w:pict>
      </w:r>
    </w:p>
    <w:p w14:paraId="4093EC7C" w14:textId="77777777" w:rsidR="00321BBD" w:rsidRDefault="00B25BD2">
      <w:pPr>
        <w:pStyle w:val="Titre1"/>
      </w:pPr>
      <w:r>
        <w:lastRenderedPageBreak/>
        <w:t>INTRODUCTION</w:t>
      </w:r>
    </w:p>
    <w:p w14:paraId="05E418FB" w14:textId="77777777" w:rsidR="00321BBD" w:rsidRDefault="00321BBD">
      <w:pPr>
        <w:rPr>
          <w:rFonts w:ascii="Trebuchet MS" w:hAnsi="Trebuchet MS"/>
          <w:b/>
        </w:rPr>
      </w:pPr>
    </w:p>
    <w:p w14:paraId="1A9F170C" w14:textId="77777777" w:rsidR="00321BBD" w:rsidRDefault="00B25BD2">
      <w:pPr>
        <w:pStyle w:val="Titre2"/>
      </w:pPr>
      <w:r>
        <w:t>Un appel à manifestation d’intérêt</w:t>
      </w:r>
    </w:p>
    <w:p w14:paraId="6443F43C" w14:textId="77777777" w:rsidR="00321BBD" w:rsidRDefault="00B25BD2">
      <w:pPr>
        <w:rPr>
          <w:rFonts w:ascii="Trebuchet MS" w:hAnsi="Trebuchet MS"/>
        </w:rPr>
      </w:pPr>
      <w:r>
        <w:rPr>
          <w:rFonts w:ascii="Trebuchet MS" w:hAnsi="Trebuchet MS"/>
        </w:rPr>
        <w:t xml:space="preserve">Suite aux inondations exceptionnelles que la Belgique a connues cet été 2021, la Cellule architecture de la Fédération Wallonie-Bruxelles a lancé le 06 octobre 2021 un appel à manifestation d’intérêt destiné aux architectes pour répondre aux besoins urgents des écoles, et plus globalement des infrastructures de la FW-B (implantations sportives, culturelles, administratives, d’aide à la Jeunesse et les maisons de justice). </w:t>
      </w:r>
    </w:p>
    <w:p w14:paraId="1DFD8993" w14:textId="77777777" w:rsidR="00321BBD" w:rsidRDefault="00321BBD">
      <w:pPr>
        <w:rPr>
          <w:rFonts w:ascii="Trebuchet MS" w:hAnsi="Trebuchet MS"/>
        </w:rPr>
      </w:pPr>
    </w:p>
    <w:p w14:paraId="229395D6" w14:textId="77777777" w:rsidR="00321BBD" w:rsidRDefault="00B25BD2">
      <w:pPr>
        <w:rPr>
          <w:rFonts w:ascii="Trebuchet MS" w:hAnsi="Trebuchet MS"/>
        </w:rPr>
      </w:pPr>
      <w:r>
        <w:rPr>
          <w:rFonts w:ascii="Trebuchet MS" w:hAnsi="Trebuchet MS"/>
        </w:rPr>
        <w:t>Le but de cet appel était de constituer une large liste d’architectes capables d’agir rapidement sur différents types de travaux et de programme. Étant donné la pluralité des projets potentiellement concernés, il s’agissait de retenir un maximum de candidatures afin de disposer de profils variés et de permettre l’accès aux marchés à tous.</w:t>
      </w:r>
    </w:p>
    <w:p w14:paraId="12E7E685" w14:textId="77777777" w:rsidR="00321BBD" w:rsidRDefault="00321BBD">
      <w:pPr>
        <w:rPr>
          <w:rFonts w:ascii="Trebuchet MS" w:hAnsi="Trebuchet MS"/>
        </w:rPr>
      </w:pPr>
    </w:p>
    <w:p w14:paraId="6583437F" w14:textId="77777777" w:rsidR="00321BBD" w:rsidRDefault="00B25BD2">
      <w:pPr>
        <w:rPr>
          <w:rFonts w:ascii="Trebuchet MS" w:hAnsi="Trebuchet MS"/>
        </w:rPr>
      </w:pPr>
      <w:r>
        <w:rPr>
          <w:rFonts w:ascii="Trebuchet MS" w:hAnsi="Trebuchet MS"/>
        </w:rPr>
        <w:t xml:space="preserve">Cette liste, valable pour une durée de 2 ans, est le résultat d’un premier processus d’appel à manifestation d’intérêt basé sur l’appréciation de 3 critères qualitatifs : la motivation du candidat, l’adéquation de son profil et la pertinence de 3 de ses références par rapport aux enjeux de l’appel. </w:t>
      </w:r>
    </w:p>
    <w:p w14:paraId="77C14E67" w14:textId="77777777" w:rsidR="00321BBD" w:rsidRDefault="00321BBD">
      <w:pPr>
        <w:rPr>
          <w:rFonts w:ascii="Trebuchet MS" w:hAnsi="Trebuchet MS"/>
        </w:rPr>
      </w:pPr>
    </w:p>
    <w:p w14:paraId="4DE9BB81" w14:textId="77777777" w:rsidR="00321BBD" w:rsidRDefault="00B25BD2">
      <w:pPr>
        <w:rPr>
          <w:rFonts w:ascii="Trebuchet MS" w:hAnsi="Trebuchet MS"/>
        </w:rPr>
      </w:pPr>
      <w:r>
        <w:rPr>
          <w:rFonts w:ascii="Trebuchet MS" w:hAnsi="Trebuchet MS"/>
        </w:rPr>
        <w:t>Sur base de l’analyse des dossiers de candidature, un comité qui s’est tenu le 23 novembre 2021 à la Fédération Wallonie-Bruxelles a finalement retenu 87 auteurs de projet sur les 101 candidatures introduites.</w:t>
      </w:r>
    </w:p>
    <w:p w14:paraId="1ACB27E5" w14:textId="77777777" w:rsidR="00321BBD" w:rsidRDefault="00321BBD">
      <w:pPr>
        <w:rPr>
          <w:rFonts w:ascii="Trebuchet MS" w:hAnsi="Trebuchet MS"/>
        </w:rPr>
      </w:pPr>
    </w:p>
    <w:p w14:paraId="7EC64278" w14:textId="77777777" w:rsidR="00321BBD" w:rsidRDefault="00B25BD2">
      <w:pPr>
        <w:pStyle w:val="Titre2"/>
      </w:pPr>
      <w:r>
        <w:t xml:space="preserve">Une méthodologie d’accès à la liste </w:t>
      </w:r>
    </w:p>
    <w:p w14:paraId="16F10456" w14:textId="58801CB0" w:rsidR="00321BBD" w:rsidRDefault="00B25BD2">
      <w:pPr>
        <w:rPr>
          <w:rFonts w:ascii="Trebuchet MS" w:hAnsi="Trebuchet MS"/>
        </w:rPr>
      </w:pPr>
      <w:r>
        <w:rPr>
          <w:rFonts w:ascii="Trebuchet MS" w:hAnsi="Trebuchet MS"/>
        </w:rPr>
        <w:t>Le présent document a pour but d’expliquer le modus operandi pour bénéficier de cette liste d’auteurs de projet. En effet, sa mise à disposition est conditionnée à l’utilisation des documents types. Ceux-ci devront être adaptés aux spécificités du projet concerné mais conserveront les principes fondamentaux qui y sont développés afin de garantir l’équilibre entre rapidité du processus, qualité du résultat et respect des candidats ayant déposé une candidature.</w:t>
      </w:r>
    </w:p>
    <w:p w14:paraId="37400BC5" w14:textId="77777777" w:rsidR="00321BBD" w:rsidRDefault="00321BBD">
      <w:pPr>
        <w:rPr>
          <w:rFonts w:ascii="Trebuchet MS" w:hAnsi="Trebuchet MS"/>
        </w:rPr>
      </w:pPr>
    </w:p>
    <w:p w14:paraId="2F1044B5" w14:textId="77777777" w:rsidR="00321BBD" w:rsidRDefault="00B25BD2">
      <w:pPr>
        <w:rPr>
          <w:rFonts w:ascii="Trebuchet MS" w:hAnsi="Trebuchet MS"/>
        </w:rPr>
      </w:pPr>
      <w:r>
        <w:rPr>
          <w:rFonts w:ascii="Trebuchet MS" w:hAnsi="Trebuchet MS"/>
        </w:rPr>
        <w:t xml:space="preserve">La méthodologie proposée pour recourir à cette liste tend à assurer un équilibre entre l’efficacité d’action nécessaire pour répondre aux besoins urgents et le développement d’un processus de qualité en fonction des enjeux du projet concerné et des ressources du Maître de l’ouvrage. Ceci se concrétise par une mise en concurrence d’auteurs de projet où priment les critères qui garantissent le respect du travail des soumissionnaires, la transparence des choix et la cohésion des parties prenantes autour du projet choisi tout en visant des objectifs qualitatifs. Elle permet en outre la négociation entre le Maître de l’ouvrage et l’auteur de projet sur certains éléments clés du projet avant l’attribution officielle du marché.  </w:t>
      </w:r>
    </w:p>
    <w:p w14:paraId="1E2899D0" w14:textId="77777777" w:rsidR="00321BBD" w:rsidRDefault="00321BBD">
      <w:pPr>
        <w:rPr>
          <w:rFonts w:ascii="Trebuchet MS" w:hAnsi="Trebuchet MS"/>
        </w:rPr>
      </w:pPr>
    </w:p>
    <w:p w14:paraId="16A19409" w14:textId="0C1B6FB2" w:rsidR="00321BBD" w:rsidRDefault="00B25BD2" w:rsidP="00B76A64">
      <w:pPr>
        <w:rPr>
          <w:rFonts w:ascii="Trebuchet MS" w:hAnsi="Trebuchet MS"/>
        </w:rPr>
      </w:pPr>
      <w:r>
        <w:rPr>
          <w:rFonts w:ascii="Trebuchet MS" w:hAnsi="Trebuchet MS"/>
        </w:rPr>
        <w:t>Cette méthode de mise en concurrence fait d’ailleurs écho aux « </w:t>
      </w:r>
      <w:r w:rsidR="00B76A64" w:rsidRPr="00B76A64">
        <w:rPr>
          <w:rFonts w:ascii="Trebuchet MS" w:hAnsi="Trebuchet MS"/>
        </w:rPr>
        <w:t>Conclusions du Conseil sur la culture ainsi que l’architecture et l’environnement bâti</w:t>
      </w:r>
      <w:r w:rsidR="00B76A64">
        <w:rPr>
          <w:rFonts w:ascii="Trebuchet MS" w:hAnsi="Trebuchet MS"/>
        </w:rPr>
        <w:t xml:space="preserve"> de qualité en </w:t>
      </w:r>
      <w:r w:rsidR="00B76A64" w:rsidRPr="00B76A64">
        <w:rPr>
          <w:rFonts w:ascii="Trebuchet MS" w:hAnsi="Trebuchet MS"/>
        </w:rPr>
        <w:t>tant qu’éléments clés de l’initiat</w:t>
      </w:r>
      <w:r w:rsidR="00B76A64">
        <w:rPr>
          <w:rFonts w:ascii="Trebuchet MS" w:hAnsi="Trebuchet MS"/>
        </w:rPr>
        <w:t>ive du nouveau Bauhaus européen</w:t>
      </w:r>
      <w:r>
        <w:rPr>
          <w:rStyle w:val="Appelnotedebasdep"/>
          <w:rFonts w:ascii="Trebuchet MS" w:hAnsi="Trebuchet MS"/>
        </w:rPr>
        <w:footnoteReference w:id="1"/>
      </w:r>
      <w:r>
        <w:rPr>
          <w:rFonts w:ascii="Trebuchet MS" w:hAnsi="Trebuchet MS"/>
        </w:rPr>
        <w:t xml:space="preserve"> » adoptées par les ministres de l'UE chargés de la culture le 30 novembre 2021. Ces conclusions constituent une étape importante vers le développement d’une architecture de qualité car elle place la discipline architecturale au cœur de l’intérêt public. Le recours à des marchés publics </w:t>
      </w:r>
      <w:r>
        <w:rPr>
          <w:rFonts w:ascii="Trebuchet MS" w:hAnsi="Trebuchet MS"/>
        </w:rPr>
        <w:lastRenderedPageBreak/>
        <w:t xml:space="preserve">favorisant une approche basée sur la qualité plutôt que sur les coûts y est identifié comme un levier d'action important. </w:t>
      </w:r>
    </w:p>
    <w:p w14:paraId="297608E2" w14:textId="77777777" w:rsidR="000411C3" w:rsidRDefault="000411C3" w:rsidP="00B76A64">
      <w:pPr>
        <w:rPr>
          <w:rFonts w:ascii="Trebuchet MS" w:hAnsi="Trebuchet MS"/>
        </w:rPr>
      </w:pPr>
    </w:p>
    <w:p w14:paraId="4FB8DE15" w14:textId="77777777" w:rsidR="00321BBD" w:rsidRDefault="00B25BD2">
      <w:pPr>
        <w:rPr>
          <w:rFonts w:ascii="Trebuchet MS" w:hAnsi="Trebuchet MS"/>
        </w:rPr>
      </w:pPr>
      <w:r>
        <w:rPr>
          <w:rFonts w:ascii="Trebuchet MS" w:hAnsi="Trebuchet MS"/>
          <w:color w:val="000000" w:themeColor="text1"/>
        </w:rPr>
        <w:t>En outre, les caractéristiques visant la production d’espaces (non) bâtis de qualité ont été synthétisées avec succès par le « système Davos » au sein d’une brochure</w:t>
      </w:r>
      <w:r>
        <w:rPr>
          <w:rStyle w:val="Appelnotedebasdep"/>
          <w:rFonts w:ascii="Trebuchet MS" w:hAnsi="Trebuchet MS"/>
        </w:rPr>
        <w:footnoteReference w:id="2"/>
      </w:r>
      <w:r>
        <w:rPr>
          <w:rFonts w:ascii="Trebuchet MS" w:hAnsi="Trebuchet MS"/>
          <w:color w:val="000000" w:themeColor="text1"/>
        </w:rPr>
        <w:t xml:space="preserve"> dont le maître d’ouvrage est invité à prendre connaissance.</w:t>
      </w:r>
    </w:p>
    <w:p w14:paraId="022CAA0B" w14:textId="77777777" w:rsidR="00321BBD" w:rsidRDefault="00321BBD">
      <w:pPr>
        <w:rPr>
          <w:rFonts w:ascii="Trebuchet MS" w:hAnsi="Trebuchet MS"/>
        </w:rPr>
      </w:pPr>
    </w:p>
    <w:p w14:paraId="06841661" w14:textId="77777777" w:rsidR="00321BBD" w:rsidRPr="000411C3" w:rsidRDefault="00B25BD2">
      <w:pPr>
        <w:pStyle w:val="Titre2"/>
        <w:rPr>
          <w:b/>
        </w:rPr>
      </w:pPr>
      <w:r w:rsidRPr="000411C3">
        <w:rPr>
          <w:b/>
        </w:rPr>
        <w:t>Résumé des étapes du processus</w:t>
      </w:r>
    </w:p>
    <w:p w14:paraId="145B4B6E" w14:textId="77777777" w:rsidR="00321BBD" w:rsidRDefault="00321BBD">
      <w:pPr>
        <w:rPr>
          <w:rFonts w:ascii="Trebuchet MS" w:hAnsi="Trebuchet MS"/>
          <w:b/>
          <w:u w:val="single"/>
        </w:rPr>
      </w:pPr>
    </w:p>
    <w:p w14:paraId="0D696A4F" w14:textId="77777777" w:rsidR="00321BBD" w:rsidRPr="000411C3" w:rsidRDefault="00B25BD2">
      <w:pPr>
        <w:rPr>
          <w:rFonts w:ascii="Trebuchet MS" w:hAnsi="Trebuchet MS"/>
          <w:u w:val="single"/>
        </w:rPr>
      </w:pPr>
      <w:r w:rsidRPr="000411C3">
        <w:rPr>
          <w:rFonts w:ascii="Trebuchet MS" w:hAnsi="Trebuchet MS"/>
          <w:u w:val="single"/>
        </w:rPr>
        <w:t>Le processus proposé est divisé en 3 étapes présentées en détail dans la suite du document.</w:t>
      </w:r>
    </w:p>
    <w:p w14:paraId="20201B80" w14:textId="77777777" w:rsidR="00321BBD" w:rsidRDefault="00B25BD2">
      <w:pPr>
        <w:spacing w:before="240"/>
        <w:rPr>
          <w:rFonts w:ascii="Trebuchet MS" w:hAnsi="Trebuchet MS"/>
          <w:b/>
        </w:rPr>
      </w:pPr>
      <w:r>
        <w:rPr>
          <w:rFonts w:ascii="Trebuchet MS" w:hAnsi="Trebuchet MS"/>
          <w:b/>
        </w:rPr>
        <w:t xml:space="preserve">ETAPE 1 : DETERMINATION DU CADRE DU PROJET, PRE-SELECTION DES ARCHITECTES SOUMISSIONNAIRES ET MISE À DISPOSITION DU MODELE DE CAHIER DES CHARGES </w:t>
      </w:r>
    </w:p>
    <w:p w14:paraId="0ACBC193" w14:textId="77777777" w:rsidR="00321BBD" w:rsidRDefault="00B25BD2">
      <w:pPr>
        <w:pStyle w:val="Paragraphedeliste"/>
        <w:numPr>
          <w:ilvl w:val="0"/>
          <w:numId w:val="31"/>
        </w:numPr>
        <w:spacing w:before="240"/>
        <w:rPr>
          <w:rFonts w:ascii="Trebuchet MS" w:hAnsi="Trebuchet MS"/>
          <w:lang w:val="fr-FR"/>
        </w:rPr>
      </w:pPr>
      <w:r>
        <w:rPr>
          <w:rFonts w:ascii="Trebuchet MS" w:hAnsi="Trebuchet MS"/>
          <w:lang w:val="fr-FR"/>
        </w:rPr>
        <w:t>Le maître de l’ouvrage (MO) transmet la fiche marché complétée à la Cellule architecture ;</w:t>
      </w:r>
    </w:p>
    <w:p w14:paraId="45CDEBD9" w14:textId="77777777" w:rsidR="00321BBD" w:rsidRDefault="00B25BD2">
      <w:pPr>
        <w:pStyle w:val="Paragraphedeliste"/>
        <w:numPr>
          <w:ilvl w:val="0"/>
          <w:numId w:val="31"/>
        </w:numPr>
        <w:spacing w:before="240"/>
        <w:rPr>
          <w:rFonts w:ascii="Trebuchet MS" w:hAnsi="Trebuchet MS"/>
          <w:lang w:val="fr-FR"/>
        </w:rPr>
      </w:pPr>
      <w:r>
        <w:rPr>
          <w:rFonts w:ascii="Trebuchet MS" w:hAnsi="Trebuchet MS"/>
          <w:lang w:val="fr-FR"/>
        </w:rPr>
        <w:t>la Cellule architecture propose de 6 à 10 candidats auteurs de projets (AP) et transmet le Cahier des charges (CDC) type.</w:t>
      </w:r>
    </w:p>
    <w:p w14:paraId="07DDB1F3" w14:textId="77777777" w:rsidR="00321BBD" w:rsidRDefault="00B25BD2">
      <w:pPr>
        <w:spacing w:before="240"/>
        <w:rPr>
          <w:rFonts w:ascii="Trebuchet MS" w:hAnsi="Trebuchet MS"/>
          <w:b/>
        </w:rPr>
      </w:pPr>
      <w:r>
        <w:rPr>
          <w:rFonts w:ascii="Trebuchet MS" w:hAnsi="Trebuchet MS"/>
          <w:b/>
        </w:rPr>
        <w:t>ETAPE 2 : SELECTION DES ARCHITECTES SOUMISSIONNAIRES ET MISE AU POINT DU CAHIER DES CHARGES</w:t>
      </w:r>
    </w:p>
    <w:p w14:paraId="5F00656E" w14:textId="77777777" w:rsidR="00321BBD" w:rsidRDefault="00B25BD2">
      <w:pPr>
        <w:pStyle w:val="Paragraphedeliste"/>
        <w:numPr>
          <w:ilvl w:val="0"/>
          <w:numId w:val="31"/>
        </w:numPr>
        <w:spacing w:before="240"/>
        <w:rPr>
          <w:rFonts w:ascii="Trebuchet MS" w:hAnsi="Trebuchet MS"/>
          <w:lang w:val="fr-FR"/>
        </w:rPr>
      </w:pPr>
      <w:r>
        <w:rPr>
          <w:rFonts w:ascii="Trebuchet MS" w:hAnsi="Trebuchet MS"/>
          <w:lang w:val="fr-FR"/>
        </w:rPr>
        <w:t>MO choisit 3 à 5 candidats après consultation des dossiers candidature. Après avoir vérifié l’intérêt d’AP pour le projet, MO contrôle les conditions d’accès au marché ;</w:t>
      </w:r>
    </w:p>
    <w:p w14:paraId="2D4028F8" w14:textId="3EF868C5" w:rsidR="00321BBD" w:rsidRDefault="00B25BD2" w:rsidP="00F47929">
      <w:pPr>
        <w:pStyle w:val="Paragraphedeliste"/>
        <w:numPr>
          <w:ilvl w:val="0"/>
          <w:numId w:val="31"/>
        </w:numPr>
        <w:spacing w:before="240"/>
        <w:rPr>
          <w:rFonts w:ascii="Trebuchet MS" w:hAnsi="Trebuchet MS"/>
          <w:lang w:val="fr-FR"/>
        </w:rPr>
      </w:pPr>
      <w:r>
        <w:rPr>
          <w:rFonts w:ascii="Trebuchet MS" w:hAnsi="Trebuchet MS"/>
          <w:lang w:val="fr-FR"/>
        </w:rPr>
        <w:t>MO affine le contenu du CDC. Il détermine, entres autres,</w:t>
      </w:r>
      <w:r w:rsidR="00E30C5B" w:rsidRPr="00E30C5B">
        <w:rPr>
          <w:rFonts w:ascii="Trebuchet MS" w:hAnsi="Trebuchet MS"/>
          <w:lang w:val="fr-FR"/>
        </w:rPr>
        <w:t xml:space="preserve"> </w:t>
      </w:r>
      <w:r w:rsidR="00E30C5B">
        <w:rPr>
          <w:rFonts w:ascii="Trebuchet MS" w:hAnsi="Trebuchet MS"/>
          <w:lang w:val="fr-FR"/>
        </w:rPr>
        <w:t>la nécessité d’un diagnostic préalable (qui influencera le modèle de CDC à utiliser),</w:t>
      </w:r>
      <w:r>
        <w:rPr>
          <w:rFonts w:ascii="Trebuchet MS" w:hAnsi="Trebuchet MS"/>
          <w:lang w:val="fr-FR"/>
        </w:rPr>
        <w:t xml:space="preserve"> la catégorie de travaux, </w:t>
      </w:r>
      <w:r w:rsidR="00E30C5B">
        <w:rPr>
          <w:rFonts w:ascii="Trebuchet MS" w:hAnsi="Trebuchet MS"/>
          <w:lang w:val="fr-FR"/>
        </w:rPr>
        <w:t>les compétences nécessaires, les honoraires associés</w:t>
      </w:r>
      <w:r>
        <w:rPr>
          <w:rFonts w:ascii="Trebuchet MS" w:hAnsi="Trebuchet MS"/>
          <w:lang w:val="fr-FR"/>
        </w:rPr>
        <w:t xml:space="preserve"> et le contenu des offres demandées sur base du </w:t>
      </w:r>
      <w:r w:rsidR="00444142">
        <w:rPr>
          <w:rFonts w:ascii="Trebuchet MS" w:hAnsi="Trebuchet MS"/>
          <w:lang w:val="fr-FR"/>
        </w:rPr>
        <w:t>fichier « </w:t>
      </w:r>
      <w:proofErr w:type="spellStart"/>
      <w:r w:rsidR="00412C72">
        <w:rPr>
          <w:rFonts w:ascii="Trebuchet MS" w:hAnsi="Trebuchet MS"/>
          <w:lang w:val="fr-FR"/>
        </w:rPr>
        <w:t>CdCtype_AP_PNSPP_</w:t>
      </w:r>
      <w:r w:rsidR="00F47929" w:rsidRPr="00F47929">
        <w:rPr>
          <w:rFonts w:ascii="Trebuchet MS" w:hAnsi="Trebuchet MS"/>
          <w:lang w:val="fr-FR"/>
        </w:rPr>
        <w:t>aide</w:t>
      </w:r>
      <w:proofErr w:type="spellEnd"/>
      <w:r w:rsidR="00F47929">
        <w:rPr>
          <w:rFonts w:ascii="Trebuchet MS" w:hAnsi="Trebuchet MS"/>
          <w:lang w:val="fr-FR"/>
        </w:rPr>
        <w:t xml:space="preserve"> </w:t>
      </w:r>
      <w:r w:rsidR="00444142">
        <w:rPr>
          <w:rFonts w:ascii="Trebuchet MS" w:hAnsi="Trebuchet MS"/>
          <w:lang w:val="fr-FR"/>
        </w:rPr>
        <w:t>»</w:t>
      </w:r>
      <w:r>
        <w:rPr>
          <w:rFonts w:ascii="Trebuchet MS" w:hAnsi="Trebuchet MS"/>
          <w:lang w:val="fr-FR"/>
        </w:rPr>
        <w:t>.</w:t>
      </w:r>
    </w:p>
    <w:p w14:paraId="11707D2D" w14:textId="77777777" w:rsidR="00321BBD" w:rsidRDefault="00B25BD2">
      <w:pPr>
        <w:spacing w:before="240"/>
        <w:rPr>
          <w:rFonts w:ascii="Trebuchet MS" w:hAnsi="Trebuchet MS"/>
          <w:lang w:val="fr-FR"/>
        </w:rPr>
      </w:pPr>
      <w:r>
        <w:rPr>
          <w:rFonts w:ascii="Trebuchet MS" w:hAnsi="Trebuchet MS"/>
          <w:lang w:val="fr-FR"/>
        </w:rPr>
        <w:t>Lors de cette étape, la Cellule architecture reste à votre disposition pour vous apporter les conseils nécessaires à l’adaptation du Cahier des charges.</w:t>
      </w:r>
    </w:p>
    <w:p w14:paraId="237EDAFA" w14:textId="77777777" w:rsidR="00321BBD" w:rsidRDefault="00B25BD2">
      <w:pPr>
        <w:spacing w:before="240"/>
        <w:rPr>
          <w:rFonts w:ascii="Trebuchet MS" w:hAnsi="Trebuchet MS"/>
          <w:b/>
        </w:rPr>
      </w:pPr>
      <w:r>
        <w:rPr>
          <w:rFonts w:ascii="Trebuchet MS" w:hAnsi="Trebuchet MS"/>
          <w:b/>
        </w:rPr>
        <w:t>ETAPE 3 : PROCESSUS DE DESIGNATION DE L’AUTEUR DE PROJET</w:t>
      </w:r>
    </w:p>
    <w:p w14:paraId="54A36211" w14:textId="33320C1B" w:rsidR="00321BBD" w:rsidRDefault="00B25BD2">
      <w:pPr>
        <w:pStyle w:val="Paragraphedeliste"/>
        <w:numPr>
          <w:ilvl w:val="0"/>
          <w:numId w:val="31"/>
        </w:numPr>
        <w:spacing w:before="240"/>
        <w:rPr>
          <w:rFonts w:ascii="Trebuchet MS" w:hAnsi="Trebuchet MS"/>
          <w:lang w:val="fr-FR"/>
        </w:rPr>
      </w:pPr>
      <w:r>
        <w:rPr>
          <w:rFonts w:ascii="Trebuchet MS" w:hAnsi="Trebuchet MS"/>
          <w:lang w:val="fr-FR"/>
        </w:rPr>
        <w:t>MO transmet aux architectes soumissionnaires le CDC et organise la séance de questions/réponses sur site</w:t>
      </w:r>
      <w:r w:rsidR="000411C3">
        <w:rPr>
          <w:rFonts w:ascii="Trebuchet MS" w:hAnsi="Trebuchet MS"/>
          <w:lang w:val="fr-FR"/>
        </w:rPr>
        <w:t> ;</w:t>
      </w:r>
    </w:p>
    <w:p w14:paraId="1AF5F753" w14:textId="0BDE69F0" w:rsidR="00321BBD" w:rsidRDefault="00B25BD2">
      <w:pPr>
        <w:pStyle w:val="Paragraphedeliste"/>
        <w:numPr>
          <w:ilvl w:val="0"/>
          <w:numId w:val="31"/>
        </w:numPr>
        <w:spacing w:before="240"/>
        <w:rPr>
          <w:rFonts w:ascii="Trebuchet MS" w:hAnsi="Trebuchet MS"/>
          <w:lang w:val="fr-FR"/>
        </w:rPr>
      </w:pPr>
      <w:r>
        <w:rPr>
          <w:rFonts w:ascii="Trebuchet MS" w:hAnsi="Trebuchet MS"/>
          <w:lang w:val="fr-FR"/>
        </w:rPr>
        <w:t>Les soumissionnaires établissent leur offre et les transmettent à MO</w:t>
      </w:r>
      <w:r w:rsidR="000411C3">
        <w:rPr>
          <w:rFonts w:ascii="Trebuchet MS" w:hAnsi="Trebuchet MS"/>
          <w:lang w:val="fr-FR"/>
        </w:rPr>
        <w:t> ;</w:t>
      </w:r>
    </w:p>
    <w:p w14:paraId="691DFA20" w14:textId="77777777" w:rsidR="00321BBD" w:rsidRDefault="00B25BD2">
      <w:pPr>
        <w:pStyle w:val="Paragraphedeliste"/>
        <w:numPr>
          <w:ilvl w:val="0"/>
          <w:numId w:val="31"/>
        </w:numPr>
        <w:spacing w:before="240"/>
        <w:rPr>
          <w:rFonts w:ascii="Trebuchet MS" w:hAnsi="Trebuchet MS"/>
          <w:lang w:val="fr-FR"/>
        </w:rPr>
      </w:pPr>
      <w:r>
        <w:rPr>
          <w:rFonts w:ascii="Trebuchet MS" w:hAnsi="Trebuchet MS"/>
          <w:lang w:val="fr-FR"/>
        </w:rPr>
        <w:t>MO choisi le lauréat suivant les modalités d’évaluation définies dans le CDC.</w:t>
      </w:r>
    </w:p>
    <w:p w14:paraId="3E1188B3" w14:textId="77777777" w:rsidR="00321BBD" w:rsidRDefault="00321BBD">
      <w:pPr>
        <w:pStyle w:val="Paragraphedeliste"/>
        <w:spacing w:before="240"/>
        <w:rPr>
          <w:rFonts w:ascii="Trebuchet MS" w:hAnsi="Trebuchet MS"/>
          <w:lang w:val="fr-FR"/>
        </w:rPr>
      </w:pPr>
    </w:p>
    <w:p w14:paraId="41B60428" w14:textId="77777777" w:rsidR="00321BBD" w:rsidRDefault="00B25BD2">
      <w:pPr>
        <w:suppressAutoHyphens w:val="0"/>
        <w:spacing w:after="160" w:line="259" w:lineRule="auto"/>
        <w:rPr>
          <w:rFonts w:ascii="Trebuchet MS" w:hAnsi="Trebuchet MS"/>
          <w:lang w:val="fr-FR"/>
        </w:rPr>
      </w:pPr>
      <w:r>
        <w:rPr>
          <w:rFonts w:ascii="Trebuchet MS" w:hAnsi="Trebuchet MS"/>
          <w:lang w:val="fr-FR"/>
        </w:rPr>
        <w:t xml:space="preserve">Pour cette étape et la suite du processus, vous pouvez vous reporter aux points 6 et suivants du </w:t>
      </w:r>
      <w:r>
        <w:rPr>
          <w:rFonts w:ascii="Trebuchet MS" w:hAnsi="Trebuchet MS"/>
          <w:color w:val="000000" w:themeColor="text1"/>
        </w:rPr>
        <w:t xml:space="preserve">« Guide pratique des marchés d’architecture » établit par la Cellule architecture : </w:t>
      </w:r>
      <w:hyperlink r:id="rId9" w:history="1">
        <w:r>
          <w:rPr>
            <w:rStyle w:val="Lienhypertexte"/>
            <w:rFonts w:ascii="Trebuchet MS" w:hAnsi="Trebuchet MS"/>
            <w:color w:val="000000" w:themeColor="text1"/>
          </w:rPr>
          <w:t>http://marchesdarchitecture.be/</w:t>
        </w:r>
      </w:hyperlink>
    </w:p>
    <w:p w14:paraId="7ECA5728" w14:textId="77777777" w:rsidR="00321BBD" w:rsidRDefault="00321BBD">
      <w:pPr>
        <w:suppressAutoHyphens w:val="0"/>
        <w:spacing w:after="160" w:line="259" w:lineRule="auto"/>
        <w:rPr>
          <w:rFonts w:ascii="Trebuchet MS" w:hAnsi="Trebuchet MS"/>
          <w:lang w:val="fr-FR"/>
        </w:rPr>
      </w:pPr>
    </w:p>
    <w:p w14:paraId="337E9790" w14:textId="77777777" w:rsidR="00321BBD" w:rsidRDefault="00321BBD">
      <w:pPr>
        <w:suppressAutoHyphens w:val="0"/>
        <w:spacing w:after="160" w:line="259" w:lineRule="auto"/>
        <w:rPr>
          <w:rFonts w:ascii="Trebuchet MS" w:hAnsi="Trebuchet MS"/>
          <w:lang w:val="fr-FR"/>
        </w:rPr>
      </w:pPr>
    </w:p>
    <w:p w14:paraId="1A8936DF" w14:textId="77777777" w:rsidR="00321BBD" w:rsidRDefault="00321BBD">
      <w:pPr>
        <w:suppressAutoHyphens w:val="0"/>
        <w:spacing w:after="160" w:line="259" w:lineRule="auto"/>
        <w:rPr>
          <w:rFonts w:ascii="Trebuchet MS" w:hAnsi="Trebuchet MS"/>
          <w:lang w:val="fr-FR"/>
        </w:rPr>
      </w:pPr>
    </w:p>
    <w:p w14:paraId="1D0ACE66" w14:textId="77777777" w:rsidR="00321BBD" w:rsidRDefault="00321BBD">
      <w:pPr>
        <w:suppressAutoHyphens w:val="0"/>
        <w:spacing w:after="160" w:line="259" w:lineRule="auto"/>
        <w:rPr>
          <w:rFonts w:ascii="Trebuchet MS" w:hAnsi="Trebuchet MS"/>
          <w:lang w:val="fr-FR"/>
        </w:rPr>
      </w:pPr>
    </w:p>
    <w:p w14:paraId="15EA7281" w14:textId="77777777" w:rsidR="00321BBD" w:rsidRDefault="00B25BD2">
      <w:pPr>
        <w:pStyle w:val="Titre1"/>
      </w:pPr>
      <w:r>
        <w:lastRenderedPageBreak/>
        <w:t xml:space="preserve">ETAPE 1 : DETERMINATION DU CADRE DU PROJET, MISE À DISPOSITION DU MODELE DE CAHIER DES CHARGES ET PRE-SELECTION DES ARCHITECTES SOUMISSIONNAIRES </w:t>
      </w:r>
    </w:p>
    <w:p w14:paraId="5E378CF0" w14:textId="77777777" w:rsidR="00321BBD" w:rsidRDefault="00321BBD">
      <w:pPr>
        <w:rPr>
          <w:rFonts w:ascii="Trebuchet MS" w:hAnsi="Trebuchet MS"/>
        </w:rPr>
      </w:pPr>
    </w:p>
    <w:p w14:paraId="1426B75F" w14:textId="77777777" w:rsidR="00321BBD" w:rsidRDefault="00B25BD2">
      <w:pPr>
        <w:pStyle w:val="Titre2"/>
      </w:pPr>
      <w:r>
        <w:t>1) Déterminer le cadre du projet</w:t>
      </w:r>
    </w:p>
    <w:p w14:paraId="2C55655F" w14:textId="77777777" w:rsidR="00321BBD" w:rsidRDefault="00B25BD2">
      <w:pPr>
        <w:rPr>
          <w:rFonts w:ascii="Trebuchet MS" w:hAnsi="Trebuchet MS"/>
        </w:rPr>
      </w:pPr>
      <w:r>
        <w:rPr>
          <w:rFonts w:ascii="Trebuchet MS" w:hAnsi="Trebuchet MS"/>
        </w:rPr>
        <w:t xml:space="preserve">Afin de déterminer les équipes soumissionnaires et de définir le cadre légal du marché de services d’auteur de projet, il est essentiel de pouvoir </w:t>
      </w:r>
      <w:r>
        <w:rPr>
          <w:rFonts w:ascii="Trebuchet MS" w:hAnsi="Trebuchet MS"/>
          <w:b/>
        </w:rPr>
        <w:t xml:space="preserve">identifier de manière assez précise la nature du projet et des compétences nécessaires, d’établir le programme et le cadre budgétaire. </w:t>
      </w:r>
    </w:p>
    <w:p w14:paraId="631EA748" w14:textId="77777777" w:rsidR="00321BBD" w:rsidRDefault="00321BBD">
      <w:pPr>
        <w:rPr>
          <w:rFonts w:ascii="Trebuchet MS" w:hAnsi="Trebuchet MS"/>
        </w:rPr>
      </w:pPr>
    </w:p>
    <w:p w14:paraId="2A0450B8" w14:textId="64D07A3C" w:rsidR="00321BBD" w:rsidRDefault="00B25BD2">
      <w:pPr>
        <w:rPr>
          <w:rFonts w:ascii="Trebuchet MS" w:hAnsi="Trebuchet MS"/>
        </w:rPr>
      </w:pPr>
      <w:r>
        <w:rPr>
          <w:rFonts w:ascii="Trebuchet MS" w:hAnsi="Trebuchet MS"/>
        </w:rPr>
        <w:t xml:space="preserve">Il se peut qu’à ce stade, vous ne soyez pas en mesure de définir ces éléments. </w:t>
      </w:r>
      <w:r>
        <w:rPr>
          <w:rFonts w:ascii="Trebuchet MS" w:hAnsi="Trebuchet MS"/>
          <w:b/>
        </w:rPr>
        <w:t>Ceci peut dès lors faire l’objet d’un diagnostic préalable de la part de l’auteur de projet</w:t>
      </w:r>
      <w:r>
        <w:rPr>
          <w:rFonts w:ascii="Trebuchet MS" w:hAnsi="Trebuchet MS"/>
        </w:rPr>
        <w:t xml:space="preserve">. Il s’agira alors d’un marché de services à tranches dont le diagnostic préalable constituera une tranche ferme conditionnant la commande du reste de la mission à l’auteur de projet. </w:t>
      </w:r>
    </w:p>
    <w:p w14:paraId="02997B57" w14:textId="77777777" w:rsidR="00321BBD" w:rsidRDefault="00321BBD">
      <w:pPr>
        <w:rPr>
          <w:rFonts w:ascii="Trebuchet MS" w:hAnsi="Trebuchet MS"/>
        </w:rPr>
      </w:pPr>
    </w:p>
    <w:p w14:paraId="551D5993" w14:textId="77777777" w:rsidR="00321BBD" w:rsidRDefault="00B25BD2">
      <w:pPr>
        <w:rPr>
          <w:rFonts w:ascii="Trebuchet MS" w:hAnsi="Trebuchet MS"/>
        </w:rPr>
      </w:pPr>
      <w:r>
        <w:rPr>
          <w:rFonts w:ascii="Trebuchet MS" w:hAnsi="Trebuchet MS"/>
        </w:rPr>
        <w:t xml:space="preserve">De manière à évaluer le cadre de votre projet et les ressources dont vous disposez pour le mener à bien, nous vous demandons de bien vouloir </w:t>
      </w:r>
      <w:r>
        <w:rPr>
          <w:rFonts w:ascii="Trebuchet MS" w:hAnsi="Trebuchet MS"/>
          <w:b/>
        </w:rPr>
        <w:t>nous transmettre l’annexe « Fiche Marché » dûment complétée</w:t>
      </w:r>
      <w:r>
        <w:rPr>
          <w:rFonts w:ascii="Trebuchet MS" w:hAnsi="Trebuchet MS"/>
        </w:rPr>
        <w:t xml:space="preserve">. </w:t>
      </w:r>
    </w:p>
    <w:p w14:paraId="6202333F" w14:textId="77777777" w:rsidR="00321BBD" w:rsidRDefault="00321BBD">
      <w:pPr>
        <w:rPr>
          <w:rFonts w:ascii="Trebuchet MS" w:hAnsi="Trebuchet MS"/>
        </w:rPr>
      </w:pPr>
    </w:p>
    <w:p w14:paraId="0974D660" w14:textId="77777777" w:rsidR="00321BBD" w:rsidRDefault="00B25BD2">
      <w:pPr>
        <w:pStyle w:val="Titre2"/>
      </w:pPr>
      <w:r>
        <w:t xml:space="preserve">2) Mise à disposition des documents et de la pré-sélection d’architectes </w:t>
      </w:r>
    </w:p>
    <w:p w14:paraId="6250D639" w14:textId="77777777" w:rsidR="00321BBD" w:rsidRDefault="00B25BD2">
      <w:pPr>
        <w:rPr>
          <w:rFonts w:ascii="Trebuchet MS" w:hAnsi="Trebuchet MS"/>
        </w:rPr>
      </w:pPr>
      <w:r>
        <w:rPr>
          <w:rFonts w:ascii="Trebuchet MS" w:hAnsi="Trebuchet MS"/>
        </w:rPr>
        <w:t>En fonction de vos réponses, nous vous recontacterons pour :</w:t>
      </w:r>
    </w:p>
    <w:p w14:paraId="52372F22" w14:textId="77777777" w:rsidR="00321BBD" w:rsidRDefault="00321BBD">
      <w:pPr>
        <w:rPr>
          <w:rFonts w:ascii="Trebuchet MS" w:hAnsi="Trebuchet MS"/>
        </w:rPr>
      </w:pPr>
    </w:p>
    <w:p w14:paraId="2A1810CE" w14:textId="2A3A0B65" w:rsidR="00321BBD" w:rsidRDefault="00B25BD2">
      <w:pPr>
        <w:pStyle w:val="Paragraphedeliste"/>
        <w:numPr>
          <w:ilvl w:val="0"/>
          <w:numId w:val="32"/>
        </w:numPr>
        <w:rPr>
          <w:rFonts w:ascii="Trebuchet MS" w:hAnsi="Trebuchet MS"/>
        </w:rPr>
      </w:pPr>
      <w:r>
        <w:rPr>
          <w:rFonts w:ascii="Trebuchet MS" w:hAnsi="Trebuchet MS"/>
          <w:b/>
        </w:rPr>
        <w:t>vous transmettre le Cahier des charges type que vous devrez adapter</w:t>
      </w:r>
      <w:r>
        <w:rPr>
          <w:rFonts w:ascii="Trebuchet MS" w:hAnsi="Trebuchet MS"/>
        </w:rPr>
        <w:t xml:space="preserve"> en fonction du projet concerné.</w:t>
      </w:r>
      <w:r w:rsidR="00E30C5B">
        <w:rPr>
          <w:rFonts w:ascii="Trebuchet MS" w:hAnsi="Trebuchet MS"/>
        </w:rPr>
        <w:t xml:space="preserve"> </w:t>
      </w:r>
      <w:r w:rsidR="00E30C5B" w:rsidRPr="00E30C5B">
        <w:rPr>
          <w:rFonts w:ascii="Trebuchet MS" w:hAnsi="Trebuchet MS"/>
          <w:b/>
        </w:rPr>
        <w:t>Deux modèles</w:t>
      </w:r>
      <w:r w:rsidR="00E30C5B">
        <w:rPr>
          <w:rFonts w:ascii="Trebuchet MS" w:hAnsi="Trebuchet MS"/>
        </w:rPr>
        <w:t xml:space="preserve"> types ont été développés </w:t>
      </w:r>
      <w:r w:rsidR="00E30C5B" w:rsidRPr="00E30C5B">
        <w:rPr>
          <w:rFonts w:ascii="Trebuchet MS" w:hAnsi="Trebuchet MS"/>
          <w:b/>
        </w:rPr>
        <w:t>en fonction de la nécessité ou non d’un diagnostic préalable</w:t>
      </w:r>
      <w:r w:rsidR="00E30C5B">
        <w:rPr>
          <w:rFonts w:ascii="Trebuchet MS" w:hAnsi="Trebuchet MS"/>
        </w:rPr>
        <w:t xml:space="preserve">. Suite à la réception de la fiche marché, </w:t>
      </w:r>
      <w:r w:rsidR="00E30C5B" w:rsidRPr="00E30C5B">
        <w:rPr>
          <w:rFonts w:ascii="Trebuchet MS" w:hAnsi="Trebuchet MS"/>
          <w:b/>
        </w:rPr>
        <w:t>nous vous transmettrons le modèle adéquat</w:t>
      </w:r>
      <w:r w:rsidR="00E30C5B">
        <w:rPr>
          <w:rFonts w:ascii="Trebuchet MS" w:hAnsi="Trebuchet MS"/>
        </w:rPr>
        <w:t>.</w:t>
      </w:r>
    </w:p>
    <w:p w14:paraId="7849866D" w14:textId="77777777" w:rsidR="00321BBD" w:rsidRDefault="00321BBD">
      <w:pPr>
        <w:rPr>
          <w:rFonts w:ascii="Trebuchet MS" w:hAnsi="Trebuchet MS"/>
        </w:rPr>
      </w:pPr>
    </w:p>
    <w:p w14:paraId="37B6EA66" w14:textId="77777777" w:rsidR="00321BBD" w:rsidRDefault="00B25BD2">
      <w:pPr>
        <w:pStyle w:val="Paragraphedeliste"/>
        <w:numPr>
          <w:ilvl w:val="0"/>
          <w:numId w:val="32"/>
        </w:numPr>
        <w:rPr>
          <w:rFonts w:ascii="Trebuchet MS" w:hAnsi="Trebuchet MS"/>
        </w:rPr>
      </w:pPr>
      <w:r>
        <w:rPr>
          <w:rFonts w:ascii="Trebuchet MS" w:hAnsi="Trebuchet MS"/>
          <w:b/>
        </w:rPr>
        <w:t xml:space="preserve">vous </w:t>
      </w:r>
      <w:proofErr w:type="spellStart"/>
      <w:r>
        <w:rPr>
          <w:rFonts w:ascii="Trebuchet MS" w:hAnsi="Trebuchet MS"/>
          <w:b/>
        </w:rPr>
        <w:t>proposer</w:t>
      </w:r>
      <w:proofErr w:type="spellEnd"/>
      <w:r>
        <w:rPr>
          <w:rFonts w:ascii="Trebuchet MS" w:hAnsi="Trebuchet MS"/>
          <w:b/>
        </w:rPr>
        <w:t xml:space="preserve"> un panel varié de 6 à 10 candidats</w:t>
      </w:r>
      <w:r>
        <w:rPr>
          <w:rFonts w:ascii="Trebuchet MS" w:hAnsi="Trebuchet MS"/>
        </w:rPr>
        <w:t xml:space="preserve"> en fonction de leur localisation, de leur profil, de leur expérience, de leurs éventuelles compétences complémentaires, etc. Nous vous transmettrons leur dossier complet de candidature (note de motivation, note de présentation, liste des projets menés sur les 5 dernières années et références présentées dans le cadre de l’appel) </w:t>
      </w:r>
      <w:r>
        <w:rPr>
          <w:rFonts w:ascii="Trebuchet MS" w:hAnsi="Trebuchet MS"/>
          <w:b/>
        </w:rPr>
        <w:t>afin que vous puissiez</w:t>
      </w:r>
      <w:r>
        <w:rPr>
          <w:rFonts w:ascii="Trebuchet MS" w:hAnsi="Trebuchet MS"/>
        </w:rPr>
        <w:t xml:space="preserve"> </w:t>
      </w:r>
      <w:r>
        <w:rPr>
          <w:rFonts w:ascii="Trebuchet MS" w:hAnsi="Trebuchet MS"/>
          <w:b/>
        </w:rPr>
        <w:t>évaluer leur profil au regard du projet concerné</w:t>
      </w:r>
      <w:r>
        <w:rPr>
          <w:rFonts w:ascii="Trebuchet MS" w:hAnsi="Trebuchet MS"/>
        </w:rPr>
        <w:t xml:space="preserve">. </w:t>
      </w:r>
    </w:p>
    <w:p w14:paraId="7F4B2CFC" w14:textId="77777777" w:rsidR="00321BBD" w:rsidRDefault="00321BBD">
      <w:pPr>
        <w:rPr>
          <w:rFonts w:ascii="Trebuchet MS" w:hAnsi="Trebuchet MS"/>
          <w:color w:val="000000" w:themeColor="text1"/>
        </w:rPr>
      </w:pPr>
    </w:p>
    <w:p w14:paraId="0209A8E6" w14:textId="0A237D5A" w:rsidR="00321BBD" w:rsidRDefault="00B25BD2">
      <w:pPr>
        <w:rPr>
          <w:rFonts w:ascii="Trebuchet MS" w:hAnsi="Trebuchet MS"/>
          <w:color w:val="000000" w:themeColor="text1"/>
        </w:rPr>
      </w:pPr>
      <w:r>
        <w:rPr>
          <w:rFonts w:ascii="Trebuchet MS" w:hAnsi="Trebuchet MS"/>
          <w:color w:val="000000" w:themeColor="text1"/>
        </w:rPr>
        <w:t>Dans le cadre de cet appel à manifestation d’intérêt, la sélection des soumissionnaires est simplifiée car les honoraires d’auteurs de projet n</w:t>
      </w:r>
      <w:r w:rsidR="00FB6DC2">
        <w:rPr>
          <w:rFonts w:ascii="Trebuchet MS" w:hAnsi="Trebuchet MS"/>
          <w:color w:val="000000" w:themeColor="text1"/>
        </w:rPr>
        <w:t>e dépassent pas le seuil des 140</w:t>
      </w:r>
      <w:r>
        <w:rPr>
          <w:rFonts w:ascii="Trebuchet MS" w:hAnsi="Trebuchet MS"/>
          <w:color w:val="000000" w:themeColor="text1"/>
        </w:rPr>
        <w:t>.000 euro</w:t>
      </w:r>
      <w:r w:rsidR="000411C3">
        <w:rPr>
          <w:rFonts w:ascii="Trebuchet MS" w:hAnsi="Trebuchet MS"/>
          <w:color w:val="000000" w:themeColor="text1"/>
        </w:rPr>
        <w:t xml:space="preserve"> HTVA</w:t>
      </w:r>
      <w:r>
        <w:rPr>
          <w:rFonts w:ascii="Trebuchet MS" w:hAnsi="Trebuchet MS"/>
          <w:color w:val="000000" w:themeColor="text1"/>
        </w:rPr>
        <w:t>. Vous pouvez donc consulter les prestataires de services de votre choix</w:t>
      </w:r>
      <w:r>
        <w:rPr>
          <w:rFonts w:ascii="Trebuchet MS" w:hAnsi="Trebuchet MS"/>
          <w:b/>
          <w:color w:val="000000" w:themeColor="text1"/>
        </w:rPr>
        <w:t xml:space="preserve"> sans aucune mesure préalable de publicité</w:t>
      </w:r>
      <w:r>
        <w:rPr>
          <w:rFonts w:ascii="Trebuchet MS" w:hAnsi="Trebuchet MS"/>
          <w:color w:val="000000" w:themeColor="text1"/>
        </w:rPr>
        <w:t xml:space="preserve">. La liste de prestataires proposée ici vise à vous offrir une </w:t>
      </w:r>
      <w:r>
        <w:rPr>
          <w:rFonts w:ascii="Trebuchet MS" w:hAnsi="Trebuchet MS"/>
          <w:b/>
          <w:color w:val="000000" w:themeColor="text1"/>
        </w:rPr>
        <w:t>pré-sélection variée d’auteurs de projets</w:t>
      </w:r>
      <w:r>
        <w:rPr>
          <w:rFonts w:ascii="Trebuchet MS" w:hAnsi="Trebuchet MS"/>
          <w:color w:val="000000" w:themeColor="text1"/>
        </w:rPr>
        <w:t xml:space="preserve"> au sein de laquelle vous puissiez choisir les équipes soumissionnaires les plus pertinentes en regard des enjeux de votre projet.   </w:t>
      </w:r>
    </w:p>
    <w:p w14:paraId="47A14204" w14:textId="77777777" w:rsidR="00321BBD" w:rsidRDefault="00B25BD2">
      <w:pPr>
        <w:suppressAutoHyphens w:val="0"/>
        <w:spacing w:after="160" w:line="259" w:lineRule="auto"/>
        <w:jc w:val="left"/>
        <w:rPr>
          <w:rFonts w:ascii="Trebuchet MS" w:hAnsi="Trebuchet MS"/>
          <w:color w:val="000000" w:themeColor="text1"/>
        </w:rPr>
      </w:pPr>
      <w:r>
        <w:rPr>
          <w:rFonts w:ascii="Trebuchet MS" w:hAnsi="Trebuchet MS"/>
          <w:color w:val="000000" w:themeColor="text1"/>
        </w:rPr>
        <w:br w:type="page"/>
      </w:r>
    </w:p>
    <w:p w14:paraId="106E71B8" w14:textId="77777777" w:rsidR="00321BBD" w:rsidRDefault="00B25BD2">
      <w:pPr>
        <w:pStyle w:val="Titre1"/>
      </w:pPr>
      <w:r>
        <w:lastRenderedPageBreak/>
        <w:t>ETAPE 2 : SELECTION DES ARCHITECTES SOUMISSIONNAIRES ET MISE AU POINT DU CAHIER DES CHARGES</w:t>
      </w:r>
    </w:p>
    <w:p w14:paraId="780D574A" w14:textId="77777777" w:rsidR="00321BBD" w:rsidRDefault="00321BBD">
      <w:pPr>
        <w:rPr>
          <w:rFonts w:ascii="Trebuchet MS" w:hAnsi="Trebuchet MS"/>
        </w:rPr>
      </w:pPr>
    </w:p>
    <w:p w14:paraId="32DA9B9C" w14:textId="77777777" w:rsidR="00321BBD" w:rsidRDefault="00B25BD2">
      <w:pPr>
        <w:pStyle w:val="Titre2"/>
      </w:pPr>
      <w:r>
        <w:t>1) Sélection des architectes à inviter à remettre offre :</w:t>
      </w:r>
    </w:p>
    <w:p w14:paraId="07906E8A" w14:textId="77777777" w:rsidR="00321BBD" w:rsidRDefault="00321BBD">
      <w:pPr>
        <w:rPr>
          <w:rFonts w:ascii="Trebuchet MS" w:hAnsi="Trebuchet MS"/>
        </w:rPr>
      </w:pPr>
    </w:p>
    <w:p w14:paraId="4AED66D2" w14:textId="77777777" w:rsidR="00321BBD" w:rsidRDefault="00B25BD2">
      <w:pPr>
        <w:rPr>
          <w:rFonts w:ascii="Trebuchet MS" w:hAnsi="Trebuchet MS"/>
        </w:rPr>
      </w:pPr>
      <w:r>
        <w:rPr>
          <w:rFonts w:ascii="Trebuchet MS" w:hAnsi="Trebuchet MS"/>
        </w:rPr>
        <w:t xml:space="preserve">En fonction de votre projet et des dossiers de candidatures que nous vous aurons transmis, </w:t>
      </w:r>
      <w:r>
        <w:rPr>
          <w:rFonts w:ascii="Trebuchet MS" w:hAnsi="Trebuchet MS"/>
          <w:b/>
        </w:rPr>
        <w:t>vous sélectionnerez entre 3 et 5 auteurs de projet</w:t>
      </w:r>
      <w:r>
        <w:rPr>
          <w:rFonts w:ascii="Trebuchet MS" w:hAnsi="Trebuchet MS"/>
        </w:rPr>
        <w:t xml:space="preserve"> pour leur proposer de remettre offre sur votre projet, s’ils le souhaitent.</w:t>
      </w:r>
    </w:p>
    <w:p w14:paraId="108E5318" w14:textId="77777777" w:rsidR="00321BBD" w:rsidRDefault="00321BBD">
      <w:pPr>
        <w:rPr>
          <w:rFonts w:ascii="Trebuchet MS" w:hAnsi="Trebuchet MS"/>
        </w:rPr>
      </w:pPr>
    </w:p>
    <w:p w14:paraId="3F167A2A" w14:textId="77777777" w:rsidR="00321BBD" w:rsidRDefault="00B25BD2">
      <w:pPr>
        <w:rPr>
          <w:rFonts w:ascii="Trebuchet MS" w:hAnsi="Trebuchet MS"/>
        </w:rPr>
      </w:pPr>
      <w:r>
        <w:rPr>
          <w:rFonts w:ascii="Trebuchet MS" w:hAnsi="Trebuchet MS"/>
        </w:rPr>
        <w:t>De par notre expérience, nous avons constaté qu’inviter des candidats aux profils différents à remettre offre donne l’occasion de découvrir un panel varié de propositions, d’encourager les candidats à dépasser leurs habitudes ou les réponses toutes faites, et permet au MO de se confronter aux alternatives et de se positionner par rapport à différentes réponses données à une même question.</w:t>
      </w:r>
    </w:p>
    <w:p w14:paraId="5C596ACF" w14:textId="77777777" w:rsidR="00321BBD" w:rsidRDefault="00321BBD">
      <w:pPr>
        <w:rPr>
          <w:rFonts w:ascii="Trebuchet MS" w:hAnsi="Trebuchet MS"/>
        </w:rPr>
      </w:pPr>
    </w:p>
    <w:p w14:paraId="6D6360F6" w14:textId="77777777" w:rsidR="00321BBD" w:rsidRDefault="00B25BD2">
      <w:pPr>
        <w:rPr>
          <w:rFonts w:ascii="Trebuchet MS" w:hAnsi="Trebuchet MS"/>
        </w:rPr>
      </w:pPr>
      <w:r>
        <w:rPr>
          <w:rFonts w:ascii="Trebuchet MS" w:hAnsi="Trebuchet MS"/>
          <w:b/>
          <w:u w:val="single"/>
        </w:rPr>
        <w:t>ATTENTION :</w:t>
      </w:r>
      <w:r>
        <w:rPr>
          <w:rFonts w:ascii="Trebuchet MS" w:hAnsi="Trebuchet MS"/>
        </w:rPr>
        <w:t xml:space="preserve"> étant donné que nous sommes en procédure sans publication préalable, la </w:t>
      </w:r>
      <w:r>
        <w:rPr>
          <w:rFonts w:ascii="Trebuchet MS" w:hAnsi="Trebuchet MS"/>
          <w:b/>
        </w:rPr>
        <w:t>vérification de la situation des soumissionnaires</w:t>
      </w:r>
      <w:r>
        <w:rPr>
          <w:rFonts w:ascii="Trebuchet MS" w:hAnsi="Trebuchet MS"/>
        </w:rPr>
        <w:t xml:space="preserve"> doit être faite </w:t>
      </w:r>
      <w:r>
        <w:rPr>
          <w:rFonts w:ascii="Trebuchet MS" w:hAnsi="Trebuchet MS"/>
          <w:b/>
        </w:rPr>
        <w:t>avant l’invitation à remettre offre</w:t>
      </w:r>
      <w:r>
        <w:rPr>
          <w:rFonts w:ascii="Trebuchet MS" w:hAnsi="Trebuchet MS"/>
        </w:rPr>
        <w:t>. Nous vous conseillons d’avoir un premier contact avec les architectes afin de vérifier leur intérêt pour votre projet avant d’effectuer cette vérification. Celle-ci concerne les éléments suivants :</w:t>
      </w:r>
    </w:p>
    <w:p w14:paraId="188BAE70" w14:textId="77777777" w:rsidR="00321BBD" w:rsidRDefault="00B25BD2">
      <w:pPr>
        <w:pStyle w:val="Paragraphedeliste"/>
        <w:numPr>
          <w:ilvl w:val="0"/>
          <w:numId w:val="31"/>
        </w:numPr>
        <w:rPr>
          <w:rFonts w:ascii="Trebuchet MS" w:hAnsi="Trebuchet MS"/>
        </w:rPr>
      </w:pPr>
      <w:r>
        <w:rPr>
          <w:rFonts w:ascii="Trebuchet MS" w:hAnsi="Trebuchet MS"/>
        </w:rPr>
        <w:t xml:space="preserve">Dettes fiscales, dettes sociales et situation de non faillite : sur </w:t>
      </w:r>
      <w:proofErr w:type="spellStart"/>
      <w:r>
        <w:rPr>
          <w:rFonts w:ascii="Trebuchet MS" w:hAnsi="Trebuchet MS"/>
        </w:rPr>
        <w:t>Télémarc</w:t>
      </w:r>
      <w:proofErr w:type="spellEnd"/>
    </w:p>
    <w:p w14:paraId="41AFB5E9" w14:textId="77777777" w:rsidR="00321BBD" w:rsidRDefault="00B25BD2">
      <w:pPr>
        <w:pStyle w:val="Paragraphedeliste"/>
        <w:numPr>
          <w:ilvl w:val="0"/>
          <w:numId w:val="31"/>
        </w:numPr>
        <w:rPr>
          <w:rFonts w:ascii="Trebuchet MS" w:hAnsi="Trebuchet MS"/>
        </w:rPr>
      </w:pPr>
      <w:r>
        <w:rPr>
          <w:rFonts w:ascii="Trebuchet MS" w:hAnsi="Trebuchet MS"/>
        </w:rPr>
        <w:t>Casier judiciaire de la (des) société(s) ainsi que pour ses (leurs) administrateurs</w:t>
      </w:r>
    </w:p>
    <w:p w14:paraId="0CE28078" w14:textId="77777777" w:rsidR="00321BBD" w:rsidRDefault="00B25BD2">
      <w:pPr>
        <w:pStyle w:val="Paragraphedeliste"/>
        <w:numPr>
          <w:ilvl w:val="0"/>
          <w:numId w:val="31"/>
        </w:numPr>
        <w:rPr>
          <w:rFonts w:ascii="Trebuchet MS" w:hAnsi="Trebuchet MS"/>
        </w:rPr>
      </w:pPr>
      <w:r>
        <w:rPr>
          <w:rFonts w:ascii="Trebuchet MS" w:hAnsi="Trebuchet MS"/>
        </w:rPr>
        <w:t>Inscription du soumissionnaire (du mandataire en cas de groupement) au registre de la profession</w:t>
      </w:r>
      <w:r>
        <w:rPr>
          <w:rStyle w:val="Appelnotedebasdep"/>
          <w:rFonts w:ascii="Trebuchet MS" w:hAnsi="Trebuchet MS"/>
        </w:rPr>
        <w:footnoteReference w:id="3"/>
      </w:r>
      <w:r>
        <w:rPr>
          <w:rFonts w:ascii="Trebuchet MS" w:hAnsi="Trebuchet MS"/>
        </w:rPr>
        <w:t xml:space="preserve"> </w:t>
      </w:r>
    </w:p>
    <w:p w14:paraId="68672062" w14:textId="77777777" w:rsidR="00321BBD" w:rsidRDefault="00321BBD">
      <w:pPr>
        <w:rPr>
          <w:rFonts w:ascii="Trebuchet MS" w:hAnsi="Trebuchet MS"/>
        </w:rPr>
      </w:pPr>
    </w:p>
    <w:p w14:paraId="5752308F" w14:textId="77777777" w:rsidR="00321BBD" w:rsidRDefault="00B25BD2">
      <w:pPr>
        <w:pStyle w:val="Titre2"/>
      </w:pPr>
      <w:r>
        <w:t>2) Adaptation du Cahier des charges :</w:t>
      </w:r>
    </w:p>
    <w:p w14:paraId="071DB971" w14:textId="77777777" w:rsidR="00321BBD" w:rsidRDefault="00321BBD">
      <w:pPr>
        <w:rPr>
          <w:rFonts w:ascii="Trebuchet MS" w:hAnsi="Trebuchet MS"/>
        </w:rPr>
      </w:pPr>
    </w:p>
    <w:p w14:paraId="1A5FCF36" w14:textId="2B8A9F39" w:rsidR="00321BBD" w:rsidRDefault="00B25BD2">
      <w:pPr>
        <w:rPr>
          <w:rFonts w:ascii="Trebuchet MS" w:hAnsi="Trebuchet MS"/>
        </w:rPr>
      </w:pPr>
      <w:r>
        <w:rPr>
          <w:rFonts w:ascii="Trebuchet MS" w:hAnsi="Trebuchet MS"/>
        </w:rPr>
        <w:t>Avant de</w:t>
      </w:r>
      <w:r w:rsidR="00495666">
        <w:rPr>
          <w:rFonts w:ascii="Trebuchet MS" w:hAnsi="Trebuchet MS"/>
        </w:rPr>
        <w:t xml:space="preserve"> solliciter formellement</w:t>
      </w:r>
      <w:r>
        <w:rPr>
          <w:rFonts w:ascii="Trebuchet MS" w:hAnsi="Trebuchet MS"/>
        </w:rPr>
        <w:t xml:space="preserve"> les auteurs de projets sélectionnés (et dont vous aurez vérifié les conditions d’accès au marché de services), </w:t>
      </w:r>
      <w:r>
        <w:rPr>
          <w:rFonts w:ascii="Trebuchet MS" w:hAnsi="Trebuchet MS"/>
          <w:b/>
        </w:rPr>
        <w:t>vous devrez adapter le cahier des charges type</w:t>
      </w:r>
      <w:r>
        <w:rPr>
          <w:rFonts w:ascii="Trebuchet MS" w:hAnsi="Trebuchet MS"/>
        </w:rPr>
        <w:t xml:space="preserve"> que nous vous aurons transmis </w:t>
      </w:r>
      <w:r>
        <w:rPr>
          <w:rFonts w:ascii="Trebuchet MS" w:hAnsi="Trebuchet MS"/>
          <w:b/>
        </w:rPr>
        <w:t>aux spécificités de votre projet</w:t>
      </w:r>
      <w:r>
        <w:rPr>
          <w:rFonts w:ascii="Trebuchet MS" w:hAnsi="Trebuchet MS"/>
        </w:rPr>
        <w:t>.</w:t>
      </w:r>
    </w:p>
    <w:p w14:paraId="689D1611" w14:textId="77777777" w:rsidR="00321BBD" w:rsidRDefault="00321BBD">
      <w:pPr>
        <w:rPr>
          <w:rFonts w:ascii="Trebuchet MS" w:hAnsi="Trebuchet MS"/>
        </w:rPr>
      </w:pPr>
    </w:p>
    <w:p w14:paraId="6D648701" w14:textId="77777777" w:rsidR="00321BBD" w:rsidRDefault="00B25BD2">
      <w:pPr>
        <w:rPr>
          <w:rFonts w:ascii="Trebuchet MS" w:hAnsi="Trebuchet MS"/>
        </w:rPr>
      </w:pPr>
      <w:r>
        <w:rPr>
          <w:rFonts w:ascii="Trebuchet MS" w:hAnsi="Trebuchet MS"/>
        </w:rPr>
        <w:t xml:space="preserve">Le Cahier des charges pour un tel marché précise aux équipes les éléments à prendre en compte pour l'élaboration du projet. Il constitue aussi le contrat et précise donc les droits et obligations de chacun. Il commence par une énonciation claire et synthétique de l'objet de la mission et se décline ensuite, de manière logique et structurée, vers des points plus particuliers relatifs à la procédure d'attribution, au déroulement des études et aux aspects plus techniques du projet à réaliser. </w:t>
      </w:r>
    </w:p>
    <w:p w14:paraId="449C22BB" w14:textId="77777777" w:rsidR="00321BBD" w:rsidRDefault="00321BBD">
      <w:pPr>
        <w:rPr>
          <w:rFonts w:ascii="Trebuchet MS" w:hAnsi="Trebuchet MS"/>
        </w:rPr>
      </w:pPr>
    </w:p>
    <w:p w14:paraId="34ED3308" w14:textId="219A647E" w:rsidR="00321BBD" w:rsidRDefault="00B25BD2">
      <w:pPr>
        <w:rPr>
          <w:rFonts w:ascii="Trebuchet MS" w:hAnsi="Trebuchet MS"/>
        </w:rPr>
      </w:pPr>
      <w:r>
        <w:rPr>
          <w:rFonts w:ascii="Trebuchet MS" w:hAnsi="Trebuchet MS"/>
        </w:rPr>
        <w:t>Afin de prédéfinir les contours de la mission des architectes au regard de la pluralité des projets concernés, la Cellule architecture a</w:t>
      </w:r>
      <w:r>
        <w:rPr>
          <w:rFonts w:ascii="Trebuchet MS" w:hAnsi="Trebuchet MS"/>
          <w:b/>
        </w:rPr>
        <w:t xml:space="preserve"> structuré le Cahier des charges type autour de 3 catégories de travaux : remise en état, rénovation et construction neuve Q-zen</w:t>
      </w:r>
      <w:r>
        <w:rPr>
          <w:rFonts w:ascii="Trebuchet MS" w:hAnsi="Trebuchet MS"/>
        </w:rPr>
        <w:t xml:space="preserve">. Ces 3 catégories ont permis de définir une fourchette globale de montant de travaux, un </w:t>
      </w:r>
      <w:r>
        <w:rPr>
          <w:rFonts w:ascii="Trebuchet MS" w:hAnsi="Trebuchet MS"/>
        </w:rPr>
        <w:lastRenderedPageBreak/>
        <w:t>package de compétences nécessaires ainsi que des honoraires associés (voir</w:t>
      </w:r>
      <w:r w:rsidR="00444142" w:rsidRPr="00444142">
        <w:rPr>
          <w:rFonts w:ascii="Trebuchet MS" w:hAnsi="Trebuchet MS"/>
          <w:lang w:val="fr-FR"/>
        </w:rPr>
        <w:t xml:space="preserve"> </w:t>
      </w:r>
      <w:r w:rsidR="00444142">
        <w:rPr>
          <w:rFonts w:ascii="Trebuchet MS" w:hAnsi="Trebuchet MS"/>
          <w:lang w:val="fr-FR"/>
        </w:rPr>
        <w:t>fichier « </w:t>
      </w:r>
      <w:proofErr w:type="spellStart"/>
      <w:r w:rsidR="00412C72">
        <w:rPr>
          <w:rFonts w:ascii="Trebuchet MS" w:hAnsi="Trebuchet MS"/>
          <w:lang w:val="fr-FR"/>
        </w:rPr>
        <w:t>CdCtype_AP_PNSPP_</w:t>
      </w:r>
      <w:r w:rsidR="00F47929" w:rsidRPr="00F47929">
        <w:rPr>
          <w:rFonts w:ascii="Trebuchet MS" w:hAnsi="Trebuchet MS"/>
          <w:lang w:val="fr-FR"/>
        </w:rPr>
        <w:t>aide</w:t>
      </w:r>
      <w:proofErr w:type="spellEnd"/>
      <w:r w:rsidR="00F47929">
        <w:rPr>
          <w:rFonts w:ascii="Trebuchet MS" w:hAnsi="Trebuchet MS"/>
          <w:lang w:val="fr-FR"/>
        </w:rPr>
        <w:t xml:space="preserve"> </w:t>
      </w:r>
      <w:r w:rsidR="00444142">
        <w:rPr>
          <w:rFonts w:ascii="Trebuchet MS" w:hAnsi="Trebuchet MS"/>
          <w:lang w:val="fr-FR"/>
        </w:rPr>
        <w:t>» fourni avec le CDC</w:t>
      </w:r>
      <w:r>
        <w:rPr>
          <w:rFonts w:ascii="Trebuchet MS" w:hAnsi="Trebuchet MS"/>
        </w:rPr>
        <w:t>).</w:t>
      </w:r>
    </w:p>
    <w:p w14:paraId="16FE56B6" w14:textId="77777777" w:rsidR="00444142" w:rsidRDefault="00444142">
      <w:pPr>
        <w:rPr>
          <w:rFonts w:ascii="Trebuchet MS" w:hAnsi="Trebuchet MS"/>
        </w:rPr>
      </w:pPr>
    </w:p>
    <w:p w14:paraId="51C0D86A" w14:textId="2F3AC42B" w:rsidR="00444142" w:rsidRPr="00444142" w:rsidRDefault="00B25BD2" w:rsidP="00444142">
      <w:pPr>
        <w:rPr>
          <w:rFonts w:ascii="Trebuchet MS" w:hAnsi="Trebuchet MS"/>
        </w:rPr>
      </w:pPr>
      <w:r>
        <w:rPr>
          <w:rFonts w:ascii="Trebuchet MS" w:hAnsi="Trebuchet MS"/>
        </w:rPr>
        <w:t xml:space="preserve">Ces catégories </w:t>
      </w:r>
      <w:r>
        <w:rPr>
          <w:rFonts w:ascii="Trebuchet MS" w:hAnsi="Trebuchet MS"/>
          <w:b/>
        </w:rPr>
        <w:t>sont théoriques</w:t>
      </w:r>
      <w:r>
        <w:rPr>
          <w:rFonts w:ascii="Trebuchet MS" w:hAnsi="Trebuchet MS"/>
        </w:rPr>
        <w:t xml:space="preserve"> et peuvent évidemment </w:t>
      </w:r>
      <w:r w:rsidRPr="00444142">
        <w:rPr>
          <w:rFonts w:ascii="Trebuchet MS" w:hAnsi="Trebuchet MS"/>
          <w:b/>
        </w:rPr>
        <w:t>se superposer</w:t>
      </w:r>
      <w:r>
        <w:rPr>
          <w:rFonts w:ascii="Trebuchet MS" w:hAnsi="Trebuchet MS"/>
        </w:rPr>
        <w:t xml:space="preserve"> dans le cadre d’un projet précis. Elles fournissent néanmoins des </w:t>
      </w:r>
      <w:r>
        <w:rPr>
          <w:rFonts w:ascii="Trebuchet MS" w:hAnsi="Trebuchet MS"/>
          <w:b/>
        </w:rPr>
        <w:t>lignes de conduite utiles à la rédaction du cahier des charges</w:t>
      </w:r>
      <w:r>
        <w:rPr>
          <w:rFonts w:ascii="Trebuchet MS" w:hAnsi="Trebuchet MS"/>
        </w:rPr>
        <w:t xml:space="preserve"> et ont permis de donner les informations nécessaires aux auteurs de projet</w:t>
      </w:r>
      <w:r w:rsidR="00444142">
        <w:rPr>
          <w:rFonts w:ascii="Trebuchet MS" w:hAnsi="Trebuchet MS"/>
        </w:rPr>
        <w:t xml:space="preserve"> souhaitant répondre à l’appel. </w:t>
      </w:r>
      <w:r w:rsidR="00444142" w:rsidRPr="00444142">
        <w:rPr>
          <w:rFonts w:ascii="Trebuchet MS" w:hAnsi="Trebuchet MS"/>
        </w:rPr>
        <w:t xml:space="preserve">Ce sont </w:t>
      </w:r>
      <w:r w:rsidR="00444142" w:rsidRPr="00444142">
        <w:rPr>
          <w:rFonts w:ascii="Trebuchet MS" w:hAnsi="Trebuchet MS"/>
          <w:b/>
        </w:rPr>
        <w:t>des indications minimales à respecter</w:t>
      </w:r>
      <w:r w:rsidR="00444142" w:rsidRPr="00444142">
        <w:rPr>
          <w:rFonts w:ascii="Trebuchet MS" w:hAnsi="Trebuchet MS"/>
        </w:rPr>
        <w:t xml:space="preserve">. </w:t>
      </w:r>
    </w:p>
    <w:p w14:paraId="0ACB7E3F" w14:textId="77777777" w:rsidR="00321BBD" w:rsidRDefault="00321BBD">
      <w:pPr>
        <w:rPr>
          <w:rFonts w:ascii="Trebuchet MS" w:hAnsi="Trebuchet MS"/>
        </w:rPr>
      </w:pPr>
    </w:p>
    <w:p w14:paraId="3BB6DD2D" w14:textId="77777777" w:rsidR="00321BBD" w:rsidRDefault="00321BBD">
      <w:pPr>
        <w:rPr>
          <w:rFonts w:ascii="Trebuchet MS" w:hAnsi="Trebuchet MS"/>
        </w:rPr>
      </w:pPr>
    </w:p>
    <w:p w14:paraId="714FDA37" w14:textId="77777777" w:rsidR="00321BBD" w:rsidRDefault="00B25BD2">
      <w:pPr>
        <w:rPr>
          <w:rFonts w:ascii="Trebuchet MS" w:hAnsi="Trebuchet MS"/>
        </w:rPr>
      </w:pPr>
      <w:r>
        <w:br w:type="page"/>
      </w:r>
    </w:p>
    <w:p w14:paraId="1F736C24" w14:textId="77777777" w:rsidR="00321BBD" w:rsidRDefault="00B25BD2">
      <w:pPr>
        <w:pStyle w:val="Titre1"/>
      </w:pPr>
      <w:r>
        <w:lastRenderedPageBreak/>
        <w:t>ETAPE 3 : PROCESSUS DE DESIGNATION DE L’AUTEUR DE PROJET</w:t>
      </w:r>
    </w:p>
    <w:p w14:paraId="2A0853CE" w14:textId="77777777" w:rsidR="00321BBD" w:rsidRDefault="00321BBD">
      <w:pPr>
        <w:rPr>
          <w:rFonts w:ascii="Trebuchet MS" w:hAnsi="Trebuchet MS"/>
        </w:rPr>
      </w:pPr>
    </w:p>
    <w:p w14:paraId="1C83DE8E" w14:textId="6DEB80AF" w:rsidR="00321BBD" w:rsidRDefault="00B25BD2">
      <w:pPr>
        <w:rPr>
          <w:rFonts w:ascii="Trebuchet MS" w:hAnsi="Trebuchet MS"/>
        </w:rPr>
      </w:pPr>
      <w:r>
        <w:rPr>
          <w:rFonts w:ascii="Trebuchet MS" w:hAnsi="Trebuchet MS"/>
        </w:rPr>
        <w:t xml:space="preserve">La deuxième </w:t>
      </w:r>
      <w:r w:rsidR="000411C3">
        <w:rPr>
          <w:rFonts w:ascii="Trebuchet MS" w:hAnsi="Trebuchet MS"/>
        </w:rPr>
        <w:t>partie</w:t>
      </w:r>
      <w:r>
        <w:rPr>
          <w:rFonts w:ascii="Trebuchet MS" w:hAnsi="Trebuchet MS"/>
        </w:rPr>
        <w:t xml:space="preserve"> de la procédure de désignation d’auteur de projet commence alors ; </w:t>
      </w:r>
      <w:r>
        <w:rPr>
          <w:rFonts w:ascii="Trebuchet MS" w:hAnsi="Trebuchet MS"/>
          <w:b/>
        </w:rPr>
        <w:t>les équipes sélectionnées reçoivent le cahier des charges</w:t>
      </w:r>
      <w:r>
        <w:rPr>
          <w:rFonts w:ascii="Trebuchet MS" w:hAnsi="Trebuchet MS"/>
        </w:rPr>
        <w:t xml:space="preserve"> (modèle type adapté aux spécificités du projet) </w:t>
      </w:r>
      <w:r>
        <w:rPr>
          <w:rFonts w:ascii="Trebuchet MS" w:hAnsi="Trebuchet MS"/>
          <w:b/>
        </w:rPr>
        <w:t>et sont invités à une séance d’informations</w:t>
      </w:r>
      <w:r>
        <w:rPr>
          <w:rFonts w:ascii="Trebuchet MS" w:hAnsi="Trebuchet MS"/>
        </w:rPr>
        <w:t xml:space="preserve"> sur site afin d’obtenir toutes les clarifications relatives au projet. Ils peuvent ensuite établir leur offre en toute connaissance de cause.  </w:t>
      </w:r>
    </w:p>
    <w:p w14:paraId="09FDA377" w14:textId="77777777" w:rsidR="00321BBD" w:rsidRDefault="00321BBD">
      <w:pPr>
        <w:rPr>
          <w:rFonts w:ascii="Trebuchet MS" w:hAnsi="Trebuchet MS"/>
        </w:rPr>
      </w:pPr>
    </w:p>
    <w:p w14:paraId="6274B058" w14:textId="77777777" w:rsidR="00321BBD" w:rsidRDefault="00B25BD2">
      <w:pPr>
        <w:rPr>
          <w:rFonts w:ascii="Trebuchet MS" w:hAnsi="Trebuchet MS"/>
        </w:rPr>
      </w:pPr>
      <w:r>
        <w:rPr>
          <w:rFonts w:ascii="Trebuchet MS" w:hAnsi="Trebuchet MS"/>
          <w:b/>
        </w:rPr>
        <w:t>La nature des offres est adaptée à l’objet du marché</w:t>
      </w:r>
      <w:r>
        <w:rPr>
          <w:rFonts w:ascii="Trebuchet MS" w:hAnsi="Trebuchet MS"/>
        </w:rPr>
        <w:t>. Il s’agit de demander un début d’exécution du marché afin de pouvoir centrer l’évaluation sur les capacités techniques et conceptuelles des auteurs de projet.</w:t>
      </w:r>
    </w:p>
    <w:p w14:paraId="319E0EF0" w14:textId="77777777" w:rsidR="00321BBD" w:rsidRDefault="00321BBD">
      <w:pPr>
        <w:rPr>
          <w:rFonts w:ascii="Trebuchet MS" w:hAnsi="Trebuchet MS"/>
        </w:rPr>
      </w:pPr>
    </w:p>
    <w:p w14:paraId="17AFE767" w14:textId="15B34BF8" w:rsidR="00321BBD" w:rsidRDefault="00B25BD2">
      <w:pPr>
        <w:rPr>
          <w:rFonts w:ascii="Trebuchet MS" w:hAnsi="Trebuchet MS"/>
          <w:b/>
        </w:rPr>
      </w:pPr>
      <w:r>
        <w:rPr>
          <w:rFonts w:ascii="Trebuchet MS" w:hAnsi="Trebuchet MS"/>
        </w:rPr>
        <w:t xml:space="preserve">En fonction du projet, </w:t>
      </w:r>
      <w:r>
        <w:rPr>
          <w:rFonts w:ascii="Trebuchet MS" w:hAnsi="Trebuchet MS"/>
          <w:b/>
        </w:rPr>
        <w:t xml:space="preserve">3 formats d’offre ont été prédéterminés </w:t>
      </w:r>
      <w:r>
        <w:rPr>
          <w:rFonts w:ascii="Trebuchet MS" w:hAnsi="Trebuchet MS"/>
        </w:rPr>
        <w:t>(</w:t>
      </w:r>
      <w:r w:rsidR="00444142">
        <w:rPr>
          <w:rFonts w:ascii="Trebuchet MS" w:hAnsi="Trebuchet MS"/>
        </w:rPr>
        <w:t>voir</w:t>
      </w:r>
      <w:r w:rsidR="00444142" w:rsidRPr="00444142">
        <w:rPr>
          <w:rFonts w:ascii="Trebuchet MS" w:hAnsi="Trebuchet MS"/>
          <w:lang w:val="fr-FR"/>
        </w:rPr>
        <w:t xml:space="preserve"> </w:t>
      </w:r>
      <w:r w:rsidR="00444142">
        <w:rPr>
          <w:rFonts w:ascii="Trebuchet MS" w:hAnsi="Trebuchet MS"/>
          <w:lang w:val="fr-FR"/>
        </w:rPr>
        <w:t>fichier « </w:t>
      </w:r>
      <w:proofErr w:type="spellStart"/>
      <w:r w:rsidR="00F47929" w:rsidRPr="00F47929">
        <w:rPr>
          <w:rFonts w:ascii="Trebuchet MS" w:hAnsi="Trebuchet MS"/>
          <w:lang w:val="fr-FR"/>
        </w:rPr>
        <w:t>CdCtype_AP_PNSPP</w:t>
      </w:r>
      <w:r w:rsidR="00412C72">
        <w:rPr>
          <w:rFonts w:ascii="Trebuchet MS" w:hAnsi="Trebuchet MS"/>
          <w:lang w:val="fr-FR"/>
        </w:rPr>
        <w:t>_</w:t>
      </w:r>
      <w:r w:rsidR="00F47929" w:rsidRPr="00F47929">
        <w:rPr>
          <w:rFonts w:ascii="Trebuchet MS" w:hAnsi="Trebuchet MS"/>
          <w:lang w:val="fr-FR"/>
        </w:rPr>
        <w:t>aide</w:t>
      </w:r>
      <w:proofErr w:type="spellEnd"/>
      <w:r w:rsidR="00F47929">
        <w:rPr>
          <w:rFonts w:ascii="Trebuchet MS" w:hAnsi="Trebuchet MS"/>
          <w:lang w:val="fr-FR"/>
        </w:rPr>
        <w:t xml:space="preserve"> </w:t>
      </w:r>
      <w:r w:rsidR="00444142">
        <w:rPr>
          <w:rFonts w:ascii="Trebuchet MS" w:hAnsi="Trebuchet MS"/>
          <w:lang w:val="fr-FR"/>
        </w:rPr>
        <w:t>» fourni avec le CDC</w:t>
      </w:r>
      <w:r w:rsidR="00E30C5B">
        <w:rPr>
          <w:rFonts w:ascii="Trebuchet MS" w:hAnsi="Trebuchet MS"/>
        </w:rPr>
        <w:t>). Ils sont détaillés au sein des</w:t>
      </w:r>
      <w:r>
        <w:rPr>
          <w:rFonts w:ascii="Trebuchet MS" w:hAnsi="Trebuchet MS"/>
        </w:rPr>
        <w:t xml:space="preserve"> modèle</w:t>
      </w:r>
      <w:r w:rsidR="00E30C5B">
        <w:rPr>
          <w:rFonts w:ascii="Trebuchet MS" w:hAnsi="Trebuchet MS"/>
        </w:rPr>
        <w:t>s</w:t>
      </w:r>
      <w:r>
        <w:rPr>
          <w:rFonts w:ascii="Trebuchet MS" w:hAnsi="Trebuchet MS"/>
        </w:rPr>
        <w:t xml:space="preserve"> type de Cahier des charges et </w:t>
      </w:r>
      <w:r>
        <w:rPr>
          <w:rFonts w:ascii="Trebuchet MS" w:hAnsi="Trebuchet MS"/>
          <w:b/>
        </w:rPr>
        <w:t>déterminent les critères d’attribution, le contenu précis de l’offre et son délai de remise, le dédommagement éventuel, etc.</w:t>
      </w:r>
    </w:p>
    <w:p w14:paraId="524D2891" w14:textId="77777777" w:rsidR="00321BBD" w:rsidRDefault="00321BBD">
      <w:pPr>
        <w:rPr>
          <w:rFonts w:ascii="Trebuchet MS" w:hAnsi="Trebuchet MS"/>
        </w:rPr>
      </w:pPr>
    </w:p>
    <w:p w14:paraId="751A2DD2" w14:textId="5E6AFECC" w:rsidR="00321BBD" w:rsidRDefault="00B25BD2">
      <w:pPr>
        <w:rPr>
          <w:rFonts w:ascii="Trebuchet MS" w:hAnsi="Trebuchet MS"/>
        </w:rPr>
      </w:pPr>
      <w:r>
        <w:rPr>
          <w:rFonts w:ascii="Trebuchet MS" w:hAnsi="Trebuchet MS"/>
          <w:b/>
        </w:rPr>
        <w:t>Les modalités d’évaluation</w:t>
      </w:r>
      <w:r>
        <w:rPr>
          <w:rFonts w:ascii="Trebuchet MS" w:hAnsi="Trebuchet MS"/>
        </w:rPr>
        <w:t xml:space="preserve"> dépendront également du type d’offre demandée. Dans tous les cas, </w:t>
      </w:r>
      <w:r>
        <w:rPr>
          <w:rFonts w:ascii="Trebuchet MS" w:hAnsi="Trebuchet MS"/>
          <w:b/>
        </w:rPr>
        <w:t>les offres feront l’objet d’une pré-analyse</w:t>
      </w:r>
      <w:r>
        <w:rPr>
          <w:rFonts w:ascii="Trebuchet MS" w:hAnsi="Trebuchet MS"/>
        </w:rPr>
        <w:t xml:space="preserve"> </w:t>
      </w:r>
      <w:r>
        <w:rPr>
          <w:rFonts w:ascii="Trebuchet MS" w:hAnsi="Trebuchet MS"/>
          <w:b/>
        </w:rPr>
        <w:t>et seront ensuite présentées par les auteurs de projet au jury</w:t>
      </w:r>
      <w:r>
        <w:rPr>
          <w:rFonts w:ascii="Trebuchet MS" w:hAnsi="Trebuchet MS"/>
        </w:rPr>
        <w:t xml:space="preserve"> qui identifiera la meilleure proposition. Le lauréat doit en ressortir plus fort, puisque son projet aura été plébiscité par </w:t>
      </w:r>
      <w:r>
        <w:rPr>
          <w:rFonts w:ascii="Trebuchet MS" w:hAnsi="Trebuchet MS"/>
          <w:b/>
        </w:rPr>
        <w:t>un choix collectif</w:t>
      </w:r>
      <w:r>
        <w:rPr>
          <w:rFonts w:ascii="Trebuchet MS" w:hAnsi="Trebuchet MS"/>
        </w:rPr>
        <w:t>, qu'un ensemble d'acteurs décide de porter jusqu'à sa réalisation. Le jury propose ensuite un lauréat à l’adjudicateur qui va alors entamer les actes administratifs nécessaires pour désigner officiellement l’auteur de projet.</w:t>
      </w:r>
    </w:p>
    <w:p w14:paraId="085CC7C1" w14:textId="77777777" w:rsidR="00321BBD" w:rsidRDefault="00321BBD">
      <w:pPr>
        <w:rPr>
          <w:rFonts w:ascii="Trebuchet MS" w:hAnsi="Trebuchet MS"/>
        </w:rPr>
      </w:pPr>
    </w:p>
    <w:p w14:paraId="6A67F155" w14:textId="77777777" w:rsidR="00321BBD" w:rsidRDefault="00B25BD2">
      <w:pPr>
        <w:pStyle w:val="Titre2"/>
      </w:pPr>
      <w:r>
        <w:t>Format d’offre 1) La méthodologie</w:t>
      </w:r>
    </w:p>
    <w:p w14:paraId="30A228E4" w14:textId="5E7F512E" w:rsidR="00321BBD" w:rsidRDefault="00B25BD2">
      <w:pPr>
        <w:rPr>
          <w:rFonts w:ascii="Trebuchet MS" w:hAnsi="Trebuchet MS"/>
          <w:b/>
        </w:rPr>
      </w:pPr>
      <w:r>
        <w:rPr>
          <w:rFonts w:ascii="Trebuchet MS" w:hAnsi="Trebuchet MS"/>
          <w:b/>
        </w:rPr>
        <w:t>Suivant le projet et les ressources dont disposent le Maître de l’ouvrage et/ou l’adjudicateur, un diagnostic préalable peut s’avérer nécessaire</w:t>
      </w:r>
      <w:r>
        <w:rPr>
          <w:rFonts w:ascii="Trebuchet MS" w:hAnsi="Trebuchet MS"/>
        </w:rPr>
        <w:t xml:space="preserve"> pour établir l’état des lieux des infrastructures concernées, </w:t>
      </w:r>
      <w:r w:rsidR="00444142">
        <w:rPr>
          <w:rFonts w:ascii="Trebuchet MS" w:hAnsi="Trebuchet MS"/>
        </w:rPr>
        <w:t>vérifier</w:t>
      </w:r>
      <w:r>
        <w:rPr>
          <w:rFonts w:ascii="Trebuchet MS" w:hAnsi="Trebuchet MS"/>
        </w:rPr>
        <w:t xml:space="preserve"> la nature exacte des interventions</w:t>
      </w:r>
      <w:r w:rsidR="00444142">
        <w:rPr>
          <w:rFonts w:ascii="Trebuchet MS" w:hAnsi="Trebuchet MS"/>
        </w:rPr>
        <w:t>,</w:t>
      </w:r>
      <w:r>
        <w:rPr>
          <w:rFonts w:ascii="Trebuchet MS" w:hAnsi="Trebuchet MS"/>
        </w:rPr>
        <w:t xml:space="preserve"> du programme et </w:t>
      </w:r>
      <w:r w:rsidR="00444142">
        <w:rPr>
          <w:rFonts w:ascii="Trebuchet MS" w:hAnsi="Trebuchet MS"/>
        </w:rPr>
        <w:t>du</w:t>
      </w:r>
      <w:r>
        <w:rPr>
          <w:rFonts w:ascii="Trebuchet MS" w:hAnsi="Trebuchet MS"/>
        </w:rPr>
        <w:t xml:space="preserve"> cadre budgétaire.</w:t>
      </w:r>
    </w:p>
    <w:p w14:paraId="58077297" w14:textId="77777777" w:rsidR="00321BBD" w:rsidRDefault="00321BBD">
      <w:pPr>
        <w:rPr>
          <w:rFonts w:ascii="Trebuchet MS" w:hAnsi="Trebuchet MS"/>
        </w:rPr>
      </w:pPr>
    </w:p>
    <w:p w14:paraId="30C3FACD" w14:textId="3D711B9A" w:rsidR="00321BBD" w:rsidRDefault="00B25BD2">
      <w:pPr>
        <w:rPr>
          <w:rFonts w:ascii="Trebuchet MS" w:hAnsi="Trebuchet MS"/>
        </w:rPr>
      </w:pPr>
      <w:r>
        <w:rPr>
          <w:rFonts w:ascii="Trebuchet MS" w:hAnsi="Trebuchet MS"/>
        </w:rPr>
        <w:t xml:space="preserve">Les auteurs de projets seront dès lors évalués sur base de </w:t>
      </w:r>
      <w:r>
        <w:rPr>
          <w:rFonts w:ascii="Trebuchet MS" w:hAnsi="Trebuchet MS"/>
          <w:b/>
        </w:rPr>
        <w:t>la méthodologie</w:t>
      </w:r>
      <w:r>
        <w:rPr>
          <w:rFonts w:ascii="Trebuchet MS" w:hAnsi="Trebuchet MS"/>
        </w:rPr>
        <w:t xml:space="preserve"> qu’ils choisissent de déployer pour mener à bien ce diagnostic, les honoraires qu’ils proposent pour ce faire et la vision des enjeux du projet (</w:t>
      </w:r>
      <w:r w:rsidR="00444142">
        <w:rPr>
          <w:rFonts w:ascii="Trebuchet MS" w:hAnsi="Trebuchet MS"/>
        </w:rPr>
        <w:t>voir</w:t>
      </w:r>
      <w:r w:rsidR="00444142" w:rsidRPr="00444142">
        <w:rPr>
          <w:rFonts w:ascii="Trebuchet MS" w:hAnsi="Trebuchet MS"/>
          <w:lang w:val="fr-FR"/>
        </w:rPr>
        <w:t xml:space="preserve"> </w:t>
      </w:r>
      <w:r w:rsidR="00444142">
        <w:rPr>
          <w:rFonts w:ascii="Trebuchet MS" w:hAnsi="Trebuchet MS"/>
          <w:lang w:val="fr-FR"/>
        </w:rPr>
        <w:t>fichier « </w:t>
      </w:r>
      <w:proofErr w:type="spellStart"/>
      <w:r w:rsidR="00F47929" w:rsidRPr="00F47929">
        <w:rPr>
          <w:rFonts w:ascii="Trebuchet MS" w:hAnsi="Trebuchet MS"/>
          <w:lang w:val="fr-FR"/>
        </w:rPr>
        <w:t>CdCtype_AP_PNSPP</w:t>
      </w:r>
      <w:r w:rsidR="00412C72">
        <w:rPr>
          <w:rFonts w:ascii="Trebuchet MS" w:hAnsi="Trebuchet MS"/>
          <w:lang w:val="fr-FR"/>
        </w:rPr>
        <w:t>_</w:t>
      </w:r>
      <w:r w:rsidR="00F47929" w:rsidRPr="00F47929">
        <w:rPr>
          <w:rFonts w:ascii="Trebuchet MS" w:hAnsi="Trebuchet MS"/>
          <w:lang w:val="fr-FR"/>
        </w:rPr>
        <w:t>aide</w:t>
      </w:r>
      <w:proofErr w:type="spellEnd"/>
      <w:r w:rsidR="00F47929">
        <w:rPr>
          <w:rFonts w:ascii="Trebuchet MS" w:hAnsi="Trebuchet MS"/>
          <w:lang w:val="fr-FR"/>
        </w:rPr>
        <w:t xml:space="preserve"> </w:t>
      </w:r>
      <w:r w:rsidR="00444142">
        <w:rPr>
          <w:rFonts w:ascii="Trebuchet MS" w:hAnsi="Trebuchet MS"/>
          <w:lang w:val="fr-FR"/>
        </w:rPr>
        <w:t>» fourni avec le CDC</w:t>
      </w:r>
      <w:r>
        <w:rPr>
          <w:rFonts w:ascii="Trebuchet MS" w:hAnsi="Trebuchet MS"/>
        </w:rPr>
        <w:t>).</w:t>
      </w:r>
    </w:p>
    <w:p w14:paraId="69794C2F" w14:textId="77777777" w:rsidR="00321BBD" w:rsidRDefault="00321BBD">
      <w:pPr>
        <w:suppressAutoHyphens w:val="0"/>
        <w:spacing w:after="160" w:line="259" w:lineRule="auto"/>
        <w:jc w:val="left"/>
        <w:rPr>
          <w:rFonts w:ascii="Trebuchet MS" w:hAnsi="Trebuchet MS"/>
          <w:u w:val="single"/>
        </w:rPr>
      </w:pPr>
    </w:p>
    <w:p w14:paraId="6D6C8C60" w14:textId="77777777" w:rsidR="00321BBD" w:rsidRDefault="00B25BD2">
      <w:pPr>
        <w:pStyle w:val="Titre2"/>
      </w:pPr>
      <w:r>
        <w:t>Format d’offre 2) L’intention</w:t>
      </w:r>
    </w:p>
    <w:p w14:paraId="78522EE4" w14:textId="316DCDD2" w:rsidR="00321BBD" w:rsidRDefault="00B25BD2">
      <w:pPr>
        <w:rPr>
          <w:rFonts w:ascii="Trebuchet MS" w:hAnsi="Trebuchet MS"/>
        </w:rPr>
      </w:pPr>
      <w:r>
        <w:rPr>
          <w:rFonts w:ascii="Trebuchet MS" w:hAnsi="Trebuchet MS"/>
          <w:b/>
        </w:rPr>
        <w:t>Si le Maître de l’ouvrage peut déterminer de manière assez précise les éléments clés du projet</w:t>
      </w:r>
      <w:r>
        <w:rPr>
          <w:rFonts w:ascii="Trebuchet MS" w:hAnsi="Trebuchet MS"/>
        </w:rPr>
        <w:t xml:space="preserve"> (programme, budget, etc.), l’offre p</w:t>
      </w:r>
      <w:r w:rsidR="00444142">
        <w:rPr>
          <w:rFonts w:ascii="Trebuchet MS" w:hAnsi="Trebuchet MS"/>
        </w:rPr>
        <w:t>ourra prendre, dans certains cas,</w:t>
      </w:r>
      <w:r>
        <w:rPr>
          <w:rFonts w:ascii="Trebuchet MS" w:hAnsi="Trebuchet MS"/>
        </w:rPr>
        <w:t xml:space="preserve"> la forme d’</w:t>
      </w:r>
      <w:r>
        <w:rPr>
          <w:rFonts w:ascii="Trebuchet MS" w:hAnsi="Trebuchet MS"/>
          <w:b/>
        </w:rPr>
        <w:t>une intention</w:t>
      </w:r>
      <w:r w:rsidR="00444142">
        <w:rPr>
          <w:rFonts w:ascii="Trebuchet MS" w:hAnsi="Trebuchet MS"/>
          <w:b/>
        </w:rPr>
        <w:t xml:space="preserve"> </w:t>
      </w:r>
      <w:r w:rsidR="00444142">
        <w:rPr>
          <w:rFonts w:ascii="Trebuchet MS" w:hAnsi="Trebuchet MS"/>
        </w:rPr>
        <w:t>(pour le déterminer voir</w:t>
      </w:r>
      <w:r w:rsidR="00444142" w:rsidRPr="00444142">
        <w:rPr>
          <w:rFonts w:ascii="Trebuchet MS" w:hAnsi="Trebuchet MS"/>
          <w:lang w:val="fr-FR"/>
        </w:rPr>
        <w:t xml:space="preserve"> </w:t>
      </w:r>
      <w:r w:rsidR="00444142">
        <w:rPr>
          <w:rFonts w:ascii="Trebuchet MS" w:hAnsi="Trebuchet MS"/>
          <w:lang w:val="fr-FR"/>
        </w:rPr>
        <w:t>fichier « </w:t>
      </w:r>
      <w:proofErr w:type="spellStart"/>
      <w:r w:rsidR="00F47929" w:rsidRPr="00F47929">
        <w:rPr>
          <w:rFonts w:ascii="Trebuchet MS" w:hAnsi="Trebuchet MS"/>
          <w:lang w:val="fr-FR"/>
        </w:rPr>
        <w:t>CdCtype_AP_PNSPP</w:t>
      </w:r>
      <w:r w:rsidR="00412C72">
        <w:rPr>
          <w:rFonts w:ascii="Trebuchet MS" w:hAnsi="Trebuchet MS"/>
          <w:lang w:val="fr-FR"/>
        </w:rPr>
        <w:t>_</w:t>
      </w:r>
      <w:r w:rsidR="00F47929" w:rsidRPr="00F47929">
        <w:rPr>
          <w:rFonts w:ascii="Trebuchet MS" w:hAnsi="Trebuchet MS"/>
          <w:lang w:val="fr-FR"/>
        </w:rPr>
        <w:t>aide</w:t>
      </w:r>
      <w:proofErr w:type="spellEnd"/>
      <w:r w:rsidR="00F47929">
        <w:rPr>
          <w:rFonts w:ascii="Trebuchet MS" w:hAnsi="Trebuchet MS"/>
          <w:lang w:val="fr-FR"/>
        </w:rPr>
        <w:t xml:space="preserve"> </w:t>
      </w:r>
      <w:r w:rsidR="00444142">
        <w:rPr>
          <w:rFonts w:ascii="Trebuchet MS" w:hAnsi="Trebuchet MS"/>
          <w:lang w:val="fr-FR"/>
        </w:rPr>
        <w:t>» fourni avec le CDC</w:t>
      </w:r>
      <w:r w:rsidR="00444142">
        <w:rPr>
          <w:rFonts w:ascii="Trebuchet MS" w:hAnsi="Trebuchet MS"/>
        </w:rPr>
        <w:t>)</w:t>
      </w:r>
      <w:r>
        <w:rPr>
          <w:rFonts w:ascii="Trebuchet MS" w:hAnsi="Trebuchet MS"/>
        </w:rPr>
        <w:t xml:space="preserve">.  </w:t>
      </w:r>
    </w:p>
    <w:p w14:paraId="03DDCFF3" w14:textId="77777777" w:rsidR="00321BBD" w:rsidRDefault="00321BBD">
      <w:pPr>
        <w:rPr>
          <w:rFonts w:ascii="Trebuchet MS" w:hAnsi="Trebuchet MS"/>
        </w:rPr>
      </w:pPr>
    </w:p>
    <w:p w14:paraId="6F7F5F23" w14:textId="1045632C" w:rsidR="00321BBD" w:rsidRDefault="00B25BD2">
      <w:pPr>
        <w:rPr>
          <w:rFonts w:ascii="Trebuchet MS" w:hAnsi="Trebuchet MS"/>
        </w:rPr>
      </w:pPr>
      <w:r>
        <w:rPr>
          <w:rFonts w:ascii="Trebuchet MS" w:hAnsi="Trebuchet MS"/>
        </w:rPr>
        <w:t xml:space="preserve">Les auteurs de projets seront dès lors évalués sur la </w:t>
      </w:r>
      <w:r>
        <w:rPr>
          <w:rFonts w:ascii="Trebuchet MS" w:hAnsi="Trebuchet MS"/>
          <w:b/>
        </w:rPr>
        <w:t>qualité des intentions architecturales</w:t>
      </w:r>
      <w:r>
        <w:rPr>
          <w:rFonts w:ascii="Trebuchet MS" w:hAnsi="Trebuchet MS"/>
        </w:rPr>
        <w:t xml:space="preserve"> et sur la </w:t>
      </w:r>
      <w:r>
        <w:rPr>
          <w:rFonts w:ascii="Trebuchet MS" w:hAnsi="Trebuchet MS"/>
          <w:b/>
        </w:rPr>
        <w:t>pertinence des orientations techniques et budgétaires</w:t>
      </w:r>
      <w:r w:rsidR="00444142">
        <w:rPr>
          <w:rFonts w:ascii="Trebuchet MS" w:hAnsi="Trebuchet MS"/>
        </w:rPr>
        <w:t>.</w:t>
      </w:r>
    </w:p>
    <w:p w14:paraId="0471B4F5" w14:textId="77777777" w:rsidR="00321BBD" w:rsidRDefault="00321BBD">
      <w:pPr>
        <w:suppressAutoHyphens w:val="0"/>
        <w:spacing w:after="160" w:line="259" w:lineRule="auto"/>
        <w:jc w:val="left"/>
        <w:rPr>
          <w:rFonts w:ascii="Trebuchet MS" w:hAnsi="Trebuchet MS"/>
          <w:i/>
          <w:u w:val="single"/>
        </w:rPr>
      </w:pPr>
    </w:p>
    <w:p w14:paraId="1937DC92" w14:textId="77777777" w:rsidR="00321BBD" w:rsidRDefault="00B25BD2">
      <w:pPr>
        <w:pStyle w:val="Titre2"/>
      </w:pPr>
      <w:r>
        <w:t xml:space="preserve">Format d’offre 3) La pré-esquisse </w:t>
      </w:r>
    </w:p>
    <w:p w14:paraId="0F157E0C" w14:textId="74E419B6" w:rsidR="00321BBD" w:rsidRDefault="00B25BD2">
      <w:pPr>
        <w:rPr>
          <w:rFonts w:ascii="Trebuchet MS" w:hAnsi="Trebuchet MS"/>
        </w:rPr>
      </w:pPr>
      <w:r>
        <w:rPr>
          <w:rFonts w:ascii="Trebuchet MS" w:hAnsi="Trebuchet MS"/>
          <w:b/>
        </w:rPr>
        <w:t xml:space="preserve">Si le Maître de l’ouvrage peut déterminer de manière assez précise les éléments clés du projet </w:t>
      </w:r>
      <w:r>
        <w:rPr>
          <w:rFonts w:ascii="Trebuchet MS" w:hAnsi="Trebuchet MS"/>
        </w:rPr>
        <w:t xml:space="preserve">(programme, budget, etc.) </w:t>
      </w:r>
      <w:r w:rsidR="00965D72">
        <w:rPr>
          <w:rFonts w:ascii="Trebuchet MS" w:hAnsi="Trebuchet MS"/>
        </w:rPr>
        <w:t xml:space="preserve">l’offre </w:t>
      </w:r>
      <w:r w:rsidR="000411C3">
        <w:rPr>
          <w:rFonts w:ascii="Trebuchet MS" w:hAnsi="Trebuchet MS"/>
        </w:rPr>
        <w:t>prendra généralement</w:t>
      </w:r>
      <w:r w:rsidR="00965D72">
        <w:rPr>
          <w:rFonts w:ascii="Trebuchet MS" w:hAnsi="Trebuchet MS"/>
        </w:rPr>
        <w:t xml:space="preserve"> la forme d’</w:t>
      </w:r>
      <w:r w:rsidR="00965D72">
        <w:rPr>
          <w:rFonts w:ascii="Trebuchet MS" w:hAnsi="Trebuchet MS"/>
          <w:b/>
        </w:rPr>
        <w:t xml:space="preserve">une pré-esquisse </w:t>
      </w:r>
      <w:r w:rsidR="00965D72">
        <w:rPr>
          <w:rFonts w:ascii="Trebuchet MS" w:hAnsi="Trebuchet MS"/>
        </w:rPr>
        <w:t>(pour le déterminer voir</w:t>
      </w:r>
      <w:r w:rsidR="00965D72" w:rsidRPr="00444142">
        <w:rPr>
          <w:rFonts w:ascii="Trebuchet MS" w:hAnsi="Trebuchet MS"/>
          <w:lang w:val="fr-FR"/>
        </w:rPr>
        <w:t xml:space="preserve"> </w:t>
      </w:r>
      <w:r w:rsidR="00965D72">
        <w:rPr>
          <w:rFonts w:ascii="Trebuchet MS" w:hAnsi="Trebuchet MS"/>
          <w:lang w:val="fr-FR"/>
        </w:rPr>
        <w:t>fichier « </w:t>
      </w:r>
      <w:proofErr w:type="spellStart"/>
      <w:r w:rsidR="00412C72">
        <w:rPr>
          <w:rFonts w:ascii="Trebuchet MS" w:hAnsi="Trebuchet MS"/>
          <w:lang w:val="fr-FR"/>
        </w:rPr>
        <w:t>CdCtype_AP_PNSPP_</w:t>
      </w:r>
      <w:r w:rsidR="00F47929" w:rsidRPr="00F47929">
        <w:rPr>
          <w:rFonts w:ascii="Trebuchet MS" w:hAnsi="Trebuchet MS"/>
          <w:lang w:val="fr-FR"/>
        </w:rPr>
        <w:t>aide</w:t>
      </w:r>
      <w:proofErr w:type="spellEnd"/>
      <w:r w:rsidR="00F47929">
        <w:rPr>
          <w:rFonts w:ascii="Trebuchet MS" w:hAnsi="Trebuchet MS"/>
          <w:lang w:val="fr-FR"/>
        </w:rPr>
        <w:t xml:space="preserve"> </w:t>
      </w:r>
      <w:r w:rsidR="00965D72">
        <w:rPr>
          <w:rFonts w:ascii="Trebuchet MS" w:hAnsi="Trebuchet MS"/>
          <w:lang w:val="fr-FR"/>
        </w:rPr>
        <w:t>» fourni avec le CDC</w:t>
      </w:r>
      <w:r w:rsidR="00965D72">
        <w:rPr>
          <w:rFonts w:ascii="Trebuchet MS" w:hAnsi="Trebuchet MS"/>
        </w:rPr>
        <w:t xml:space="preserve">).  </w:t>
      </w:r>
    </w:p>
    <w:p w14:paraId="46913DE5" w14:textId="77777777" w:rsidR="00321BBD" w:rsidRDefault="00321BBD">
      <w:pPr>
        <w:rPr>
          <w:rFonts w:ascii="Trebuchet MS" w:hAnsi="Trebuchet MS"/>
        </w:rPr>
      </w:pPr>
    </w:p>
    <w:p w14:paraId="4D00421F" w14:textId="77777777" w:rsidR="00321BBD" w:rsidRDefault="00B25BD2">
      <w:pPr>
        <w:rPr>
          <w:rFonts w:ascii="Trebuchet MS" w:hAnsi="Trebuchet MS"/>
        </w:rPr>
      </w:pPr>
      <w:r>
        <w:rPr>
          <w:rFonts w:ascii="Trebuchet MS" w:hAnsi="Trebuchet MS"/>
        </w:rPr>
        <w:t xml:space="preserve">Les auteurs de projets seront dès lors évalués sur la </w:t>
      </w:r>
      <w:r>
        <w:rPr>
          <w:rFonts w:ascii="Trebuchet MS" w:hAnsi="Trebuchet MS"/>
          <w:b/>
        </w:rPr>
        <w:t>qualité de leur concept/vision</w:t>
      </w:r>
      <w:r>
        <w:rPr>
          <w:rFonts w:ascii="Trebuchet MS" w:hAnsi="Trebuchet MS"/>
        </w:rPr>
        <w:t xml:space="preserve"> et du rapport avec le contexte, </w:t>
      </w:r>
      <w:r>
        <w:rPr>
          <w:rFonts w:ascii="Trebuchet MS" w:hAnsi="Trebuchet MS"/>
          <w:b/>
        </w:rPr>
        <w:t>sa performance et sa fonctionnalité, l’optimisation de l’investissement et la présentation de leur offre</w:t>
      </w:r>
      <w:r>
        <w:rPr>
          <w:rFonts w:ascii="Trebuchet MS" w:hAnsi="Trebuchet MS"/>
        </w:rPr>
        <w:t xml:space="preserve">. </w:t>
      </w:r>
    </w:p>
    <w:p w14:paraId="1DF5877D" w14:textId="77777777" w:rsidR="00321BBD" w:rsidRDefault="00321BBD">
      <w:pPr>
        <w:rPr>
          <w:rFonts w:ascii="Trebuchet MS" w:hAnsi="Trebuchet MS"/>
        </w:rPr>
      </w:pPr>
    </w:p>
    <w:p w14:paraId="6F5B9349" w14:textId="77777777" w:rsidR="00321BBD" w:rsidRDefault="00321BBD">
      <w:pPr>
        <w:rPr>
          <w:rFonts w:ascii="Trebuchet MS" w:hAnsi="Trebuchet MS"/>
        </w:rPr>
      </w:pPr>
    </w:p>
    <w:p w14:paraId="272E3F4C" w14:textId="77777777" w:rsidR="00321BBD" w:rsidRDefault="00321BBD">
      <w:pPr>
        <w:rPr>
          <w:rFonts w:ascii="Trebuchet MS" w:hAnsi="Trebuchet MS"/>
        </w:rPr>
      </w:pPr>
    </w:p>
    <w:p w14:paraId="343F101D" w14:textId="77777777" w:rsidR="00321BBD" w:rsidRDefault="00321BBD">
      <w:pPr>
        <w:rPr>
          <w:rFonts w:ascii="Trebuchet MS" w:hAnsi="Trebuchet MS"/>
        </w:rPr>
      </w:pPr>
    </w:p>
    <w:p w14:paraId="725A09A4" w14:textId="77777777" w:rsidR="00321BBD" w:rsidRDefault="00321BBD">
      <w:pPr>
        <w:rPr>
          <w:rFonts w:ascii="Trebuchet MS" w:hAnsi="Trebuchet MS"/>
        </w:rPr>
      </w:pPr>
    </w:p>
    <w:p w14:paraId="0330C202" w14:textId="77777777" w:rsidR="00321BBD" w:rsidRDefault="00321BBD">
      <w:pPr>
        <w:rPr>
          <w:rFonts w:ascii="Trebuchet MS" w:hAnsi="Trebuchet MS"/>
        </w:rPr>
      </w:pPr>
    </w:p>
    <w:p w14:paraId="008F69B9" w14:textId="77777777" w:rsidR="00321BBD" w:rsidRDefault="00321BBD">
      <w:pPr>
        <w:rPr>
          <w:rFonts w:ascii="Trebuchet MS" w:hAnsi="Trebuchet MS"/>
        </w:rPr>
      </w:pPr>
    </w:p>
    <w:p w14:paraId="18D78B05" w14:textId="77777777" w:rsidR="00321BBD" w:rsidRDefault="00321BBD">
      <w:pPr>
        <w:rPr>
          <w:rFonts w:ascii="Trebuchet MS" w:hAnsi="Trebuchet MS"/>
        </w:rPr>
      </w:pPr>
    </w:p>
    <w:p w14:paraId="1FFCFAC1" w14:textId="77777777" w:rsidR="00321BBD" w:rsidRDefault="00321BBD">
      <w:pPr>
        <w:rPr>
          <w:rFonts w:ascii="Trebuchet MS" w:hAnsi="Trebuchet MS"/>
        </w:rPr>
      </w:pPr>
    </w:p>
    <w:p w14:paraId="472C90D1" w14:textId="77777777" w:rsidR="00321BBD" w:rsidRDefault="00321BBD">
      <w:pPr>
        <w:rPr>
          <w:rFonts w:ascii="Trebuchet MS" w:hAnsi="Trebuchet MS"/>
        </w:rPr>
      </w:pPr>
    </w:p>
    <w:p w14:paraId="13BC71A7" w14:textId="77777777" w:rsidR="00321BBD" w:rsidRDefault="00321BBD">
      <w:pPr>
        <w:rPr>
          <w:rFonts w:ascii="Trebuchet MS" w:hAnsi="Trebuchet MS"/>
        </w:rPr>
      </w:pPr>
    </w:p>
    <w:p w14:paraId="3F60D156" w14:textId="77777777" w:rsidR="00321BBD" w:rsidRDefault="00321BBD">
      <w:pPr>
        <w:rPr>
          <w:rFonts w:ascii="Trebuchet MS" w:hAnsi="Trebuchet MS"/>
        </w:rPr>
      </w:pPr>
    </w:p>
    <w:p w14:paraId="004B9687" w14:textId="77777777" w:rsidR="00321BBD" w:rsidRDefault="00321BBD">
      <w:pPr>
        <w:rPr>
          <w:rFonts w:ascii="Trebuchet MS" w:hAnsi="Trebuchet MS"/>
        </w:rPr>
      </w:pPr>
    </w:p>
    <w:p w14:paraId="6EDA7B0D" w14:textId="77777777" w:rsidR="00321BBD" w:rsidRDefault="00321BBD">
      <w:pPr>
        <w:rPr>
          <w:rFonts w:ascii="Trebuchet MS" w:hAnsi="Trebuchet MS"/>
        </w:rPr>
      </w:pPr>
    </w:p>
    <w:p w14:paraId="4EAFA2E6" w14:textId="77777777" w:rsidR="00321BBD" w:rsidRDefault="00321BBD">
      <w:pPr>
        <w:rPr>
          <w:rFonts w:ascii="Trebuchet MS" w:hAnsi="Trebuchet MS"/>
        </w:rPr>
      </w:pPr>
    </w:p>
    <w:p w14:paraId="43093F7A" w14:textId="77777777" w:rsidR="00321BBD" w:rsidRDefault="00321BBD">
      <w:pPr>
        <w:rPr>
          <w:rFonts w:ascii="Trebuchet MS" w:hAnsi="Trebuchet MS"/>
        </w:rPr>
      </w:pPr>
    </w:p>
    <w:p w14:paraId="54D4F0B4" w14:textId="77777777" w:rsidR="00321BBD" w:rsidRDefault="00321BBD">
      <w:pPr>
        <w:rPr>
          <w:rFonts w:ascii="Trebuchet MS" w:hAnsi="Trebuchet MS"/>
        </w:rPr>
      </w:pPr>
    </w:p>
    <w:p w14:paraId="08230AE0" w14:textId="77777777" w:rsidR="00321BBD" w:rsidRDefault="00321BBD">
      <w:pPr>
        <w:rPr>
          <w:rFonts w:ascii="Trebuchet MS" w:hAnsi="Trebuchet MS"/>
        </w:rPr>
      </w:pPr>
    </w:p>
    <w:p w14:paraId="4364F2EA" w14:textId="77777777" w:rsidR="00321BBD" w:rsidRDefault="00321BBD">
      <w:pPr>
        <w:rPr>
          <w:rFonts w:ascii="Trebuchet MS" w:hAnsi="Trebuchet MS"/>
        </w:rPr>
      </w:pPr>
    </w:p>
    <w:p w14:paraId="6DBB3EFF" w14:textId="77777777" w:rsidR="00412C72" w:rsidRDefault="00412C72">
      <w:pPr>
        <w:rPr>
          <w:rFonts w:ascii="Trebuchet MS" w:hAnsi="Trebuchet MS"/>
        </w:rPr>
      </w:pPr>
    </w:p>
    <w:p w14:paraId="436C9B6C" w14:textId="77777777" w:rsidR="00412C72" w:rsidRDefault="00412C72">
      <w:pPr>
        <w:rPr>
          <w:rFonts w:ascii="Trebuchet MS" w:hAnsi="Trebuchet MS"/>
        </w:rPr>
      </w:pPr>
    </w:p>
    <w:p w14:paraId="12C7D60C" w14:textId="77777777" w:rsidR="00321BBD" w:rsidRDefault="00321BBD">
      <w:pPr>
        <w:rPr>
          <w:rFonts w:ascii="Trebuchet MS" w:hAnsi="Trebuchet MS"/>
        </w:rPr>
      </w:pPr>
    </w:p>
    <w:p w14:paraId="176B5870" w14:textId="77777777" w:rsidR="00321BBD" w:rsidRDefault="00321BBD">
      <w:pPr>
        <w:rPr>
          <w:rFonts w:ascii="Trebuchet MS" w:hAnsi="Trebuchet MS"/>
        </w:rPr>
      </w:pPr>
    </w:p>
    <w:p w14:paraId="0C2C7E82" w14:textId="77777777" w:rsidR="00321BBD" w:rsidRDefault="00321BBD">
      <w:pPr>
        <w:rPr>
          <w:rFonts w:ascii="Trebuchet MS" w:hAnsi="Trebuchet MS"/>
        </w:rPr>
      </w:pPr>
    </w:p>
    <w:p w14:paraId="21FDEF16" w14:textId="77777777" w:rsidR="00321BBD" w:rsidRDefault="00321BBD">
      <w:pPr>
        <w:rPr>
          <w:rFonts w:ascii="Trebuchet MS" w:hAnsi="Trebuchet MS"/>
        </w:rPr>
      </w:pPr>
    </w:p>
    <w:p w14:paraId="25C9D8C4" w14:textId="77777777" w:rsidR="00321BBD" w:rsidRDefault="00321BBD">
      <w:pPr>
        <w:rPr>
          <w:rFonts w:ascii="Trebuchet MS" w:hAnsi="Trebuchet MS"/>
        </w:rPr>
      </w:pPr>
    </w:p>
    <w:p w14:paraId="4B8D8C67" w14:textId="77777777" w:rsidR="00321BBD" w:rsidRDefault="00321BBD">
      <w:pPr>
        <w:rPr>
          <w:rFonts w:ascii="Trebuchet MS" w:hAnsi="Trebuchet MS"/>
        </w:rPr>
      </w:pPr>
    </w:p>
    <w:p w14:paraId="105023E9" w14:textId="77777777" w:rsidR="00321BBD" w:rsidRDefault="00321BBD">
      <w:pPr>
        <w:rPr>
          <w:rFonts w:ascii="Trebuchet MS" w:hAnsi="Trebuchet MS"/>
        </w:rPr>
      </w:pPr>
    </w:p>
    <w:p w14:paraId="6D7E68F9" w14:textId="77777777" w:rsidR="00321BBD" w:rsidRDefault="00321BBD">
      <w:pPr>
        <w:rPr>
          <w:rFonts w:ascii="Trebuchet MS" w:hAnsi="Trebuchet MS"/>
        </w:rPr>
      </w:pPr>
    </w:p>
    <w:p w14:paraId="258E15AA" w14:textId="77777777" w:rsidR="00321BBD" w:rsidRDefault="00321BBD">
      <w:pPr>
        <w:rPr>
          <w:rFonts w:ascii="Trebuchet MS" w:hAnsi="Trebuchet MS"/>
        </w:rPr>
      </w:pPr>
    </w:p>
    <w:p w14:paraId="56E1E250" w14:textId="77777777" w:rsidR="00321BBD" w:rsidRDefault="00321BBD">
      <w:pPr>
        <w:rPr>
          <w:rFonts w:ascii="Trebuchet MS" w:hAnsi="Trebuchet MS"/>
        </w:rPr>
      </w:pPr>
    </w:p>
    <w:p w14:paraId="32B402CF" w14:textId="77777777" w:rsidR="00321BBD" w:rsidRDefault="00321BBD">
      <w:pPr>
        <w:rPr>
          <w:rFonts w:ascii="Trebuchet MS" w:hAnsi="Trebuchet MS"/>
        </w:rPr>
      </w:pPr>
    </w:p>
    <w:p w14:paraId="3EDCA0AE" w14:textId="77777777" w:rsidR="00321BBD" w:rsidRDefault="00321BBD">
      <w:pPr>
        <w:rPr>
          <w:rFonts w:ascii="Trebuchet MS" w:hAnsi="Trebuchet MS"/>
        </w:rPr>
      </w:pPr>
    </w:p>
    <w:p w14:paraId="310D191D" w14:textId="77777777" w:rsidR="00321BBD" w:rsidRDefault="00321BBD">
      <w:pPr>
        <w:rPr>
          <w:rFonts w:ascii="Trebuchet MS" w:hAnsi="Trebuchet MS"/>
        </w:rPr>
      </w:pPr>
    </w:p>
    <w:p w14:paraId="5E894892" w14:textId="77777777" w:rsidR="00321BBD" w:rsidRDefault="00321BBD">
      <w:pPr>
        <w:rPr>
          <w:rFonts w:ascii="Trebuchet MS" w:hAnsi="Trebuchet MS"/>
        </w:rPr>
      </w:pPr>
    </w:p>
    <w:p w14:paraId="53B1FD7A" w14:textId="77777777" w:rsidR="00321BBD" w:rsidRDefault="00321BBD">
      <w:pPr>
        <w:rPr>
          <w:rFonts w:ascii="Trebuchet MS" w:hAnsi="Trebuchet MS"/>
        </w:rPr>
      </w:pPr>
    </w:p>
    <w:p w14:paraId="6E56157F" w14:textId="77777777" w:rsidR="00321BBD" w:rsidRDefault="00321BBD">
      <w:pPr>
        <w:rPr>
          <w:rFonts w:ascii="Trebuchet MS" w:hAnsi="Trebuchet MS"/>
        </w:rPr>
      </w:pPr>
    </w:p>
    <w:p w14:paraId="7783A3B7" w14:textId="77777777" w:rsidR="00321BBD" w:rsidRDefault="00321BBD">
      <w:pPr>
        <w:rPr>
          <w:rFonts w:ascii="Trebuchet MS" w:hAnsi="Trebuchet MS"/>
        </w:rPr>
      </w:pPr>
    </w:p>
    <w:p w14:paraId="102CA9FB" w14:textId="77777777" w:rsidR="00321BBD" w:rsidRDefault="00321BBD">
      <w:pPr>
        <w:rPr>
          <w:rFonts w:ascii="Trebuchet MS" w:hAnsi="Trebuchet MS"/>
        </w:rPr>
      </w:pPr>
    </w:p>
    <w:p w14:paraId="1C81B776" w14:textId="77777777" w:rsidR="00321BBD" w:rsidRDefault="00321BBD">
      <w:pPr>
        <w:rPr>
          <w:rFonts w:ascii="Trebuchet MS" w:hAnsi="Trebuchet MS"/>
        </w:rPr>
      </w:pPr>
    </w:p>
    <w:p w14:paraId="3767E2F7" w14:textId="77777777" w:rsidR="00321BBD" w:rsidRDefault="00321BBD">
      <w:pPr>
        <w:rPr>
          <w:rFonts w:ascii="Trebuchet MS" w:hAnsi="Trebuchet MS"/>
        </w:rPr>
      </w:pPr>
    </w:p>
    <w:p w14:paraId="277AE0F1" w14:textId="77777777" w:rsidR="00321BBD" w:rsidRDefault="00321BBD">
      <w:pPr>
        <w:rPr>
          <w:rFonts w:ascii="Trebuchet MS" w:hAnsi="Trebuchet MS"/>
        </w:rPr>
      </w:pPr>
    </w:p>
    <w:p w14:paraId="301454C5" w14:textId="77777777" w:rsidR="00321BBD" w:rsidRDefault="00321BBD">
      <w:pPr>
        <w:rPr>
          <w:rFonts w:ascii="Trebuchet MS" w:hAnsi="Trebuchet MS"/>
        </w:rPr>
      </w:pPr>
    </w:p>
    <w:p w14:paraId="1704CD87" w14:textId="77777777" w:rsidR="00321BBD" w:rsidRDefault="00321BBD">
      <w:pPr>
        <w:rPr>
          <w:rFonts w:ascii="Trebuchet MS" w:hAnsi="Trebuchet MS"/>
        </w:rPr>
      </w:pPr>
    </w:p>
    <w:p w14:paraId="2E4D8438" w14:textId="77777777" w:rsidR="00321BBD" w:rsidRDefault="00321BBD">
      <w:pPr>
        <w:rPr>
          <w:rFonts w:ascii="Trebuchet MS" w:hAnsi="Trebuchet MS"/>
        </w:rPr>
      </w:pPr>
    </w:p>
    <w:p w14:paraId="6ED61974" w14:textId="77777777" w:rsidR="00321BBD" w:rsidRDefault="00321BBD">
      <w:pPr>
        <w:suppressAutoHyphens w:val="0"/>
        <w:spacing w:after="160" w:line="259" w:lineRule="auto"/>
        <w:jc w:val="left"/>
        <w:rPr>
          <w:rFonts w:ascii="Trebuchet MS" w:hAnsi="Trebuchet MS"/>
        </w:rPr>
      </w:pPr>
    </w:p>
    <w:p w14:paraId="269B716D" w14:textId="77777777" w:rsidR="00321BBD" w:rsidRDefault="00321BBD">
      <w:pPr>
        <w:rPr>
          <w:rFonts w:ascii="Trebuchet MS" w:hAnsi="Trebuchet MS"/>
          <w:lang w:val="fr-FR"/>
        </w:rPr>
      </w:pPr>
    </w:p>
    <w:p w14:paraId="27EE8B9B" w14:textId="750A7FA4" w:rsidR="00321BBD" w:rsidRDefault="00B25BD2">
      <w:pPr>
        <w:rPr>
          <w:rFonts w:ascii="Trebuchet MS" w:hAnsi="Trebuchet MS"/>
          <w:sz w:val="32"/>
          <w:szCs w:val="32"/>
        </w:rPr>
      </w:pPr>
      <w:proofErr w:type="spellStart"/>
      <w:r>
        <w:rPr>
          <w:rFonts w:ascii="Trebuchet MS" w:hAnsi="Trebuchet MS"/>
          <w:sz w:val="32"/>
          <w:szCs w:val="32"/>
        </w:rPr>
        <w:lastRenderedPageBreak/>
        <w:t>Annexe_Fiche</w:t>
      </w:r>
      <w:proofErr w:type="spellEnd"/>
      <w:r>
        <w:rPr>
          <w:rFonts w:ascii="Trebuchet MS" w:hAnsi="Trebuchet MS"/>
          <w:sz w:val="32"/>
          <w:szCs w:val="32"/>
        </w:rPr>
        <w:t xml:space="preserve"> </w:t>
      </w:r>
      <w:proofErr w:type="spellStart"/>
      <w:r>
        <w:rPr>
          <w:rFonts w:ascii="Trebuchet MS" w:hAnsi="Trebuchet MS"/>
          <w:sz w:val="32"/>
          <w:szCs w:val="32"/>
        </w:rPr>
        <w:t>Marché</w:t>
      </w:r>
      <w:r w:rsidR="002F0668">
        <w:rPr>
          <w:rFonts w:ascii="Trebuchet MS" w:hAnsi="Trebuchet MS"/>
          <w:sz w:val="32"/>
          <w:szCs w:val="32"/>
        </w:rPr>
        <w:t>_</w:t>
      </w:r>
      <w:r>
        <w:rPr>
          <w:rFonts w:ascii="Trebuchet MS" w:hAnsi="Trebuchet MS"/>
          <w:color w:val="CC9900"/>
          <w:sz w:val="32"/>
          <w:szCs w:val="32"/>
        </w:rPr>
        <w:t>Ville</w:t>
      </w:r>
      <w:r w:rsidR="002F0668">
        <w:rPr>
          <w:rFonts w:ascii="Trebuchet MS" w:hAnsi="Trebuchet MS"/>
          <w:sz w:val="32"/>
          <w:szCs w:val="32"/>
        </w:rPr>
        <w:t>_</w:t>
      </w:r>
      <w:r w:rsidR="002F0668">
        <w:rPr>
          <w:rFonts w:ascii="Trebuchet MS" w:hAnsi="Trebuchet MS"/>
          <w:color w:val="CC9900"/>
          <w:sz w:val="32"/>
          <w:szCs w:val="32"/>
        </w:rPr>
        <w:t>Nom</w:t>
      </w:r>
      <w:proofErr w:type="spellEnd"/>
      <w:r w:rsidR="002F0668">
        <w:rPr>
          <w:rFonts w:ascii="Trebuchet MS" w:hAnsi="Trebuchet MS"/>
          <w:color w:val="CC9900"/>
          <w:sz w:val="32"/>
          <w:szCs w:val="32"/>
        </w:rPr>
        <w:t xml:space="preserve"> du </w:t>
      </w:r>
      <w:proofErr w:type="spellStart"/>
      <w:r w:rsidR="002F0668">
        <w:rPr>
          <w:rFonts w:ascii="Trebuchet MS" w:hAnsi="Trebuchet MS"/>
          <w:color w:val="CC9900"/>
          <w:sz w:val="32"/>
          <w:szCs w:val="32"/>
        </w:rPr>
        <w:t>projet</w:t>
      </w:r>
      <w:r w:rsidR="002F0668">
        <w:rPr>
          <w:rFonts w:ascii="Trebuchet MS" w:hAnsi="Trebuchet MS"/>
          <w:sz w:val="32"/>
          <w:szCs w:val="32"/>
        </w:rPr>
        <w:t>_</w:t>
      </w:r>
      <w:r>
        <w:rPr>
          <w:rFonts w:ascii="Trebuchet MS" w:hAnsi="Trebuchet MS"/>
          <w:sz w:val="32"/>
          <w:szCs w:val="32"/>
        </w:rPr>
        <w:t>Données</w:t>
      </w:r>
      <w:proofErr w:type="spellEnd"/>
      <w:r>
        <w:rPr>
          <w:rFonts w:ascii="Trebuchet MS" w:hAnsi="Trebuchet MS"/>
          <w:sz w:val="32"/>
          <w:szCs w:val="32"/>
        </w:rPr>
        <w:t xml:space="preserve"> au </w:t>
      </w:r>
      <w:r>
        <w:rPr>
          <w:rFonts w:ascii="Trebuchet MS" w:hAnsi="Trebuchet MS"/>
          <w:color w:val="CC9900"/>
          <w:sz w:val="32"/>
          <w:szCs w:val="32"/>
        </w:rPr>
        <w:t>xx</w:t>
      </w:r>
      <w:r>
        <w:rPr>
          <w:rFonts w:ascii="Trebuchet MS" w:hAnsi="Trebuchet MS"/>
          <w:sz w:val="32"/>
          <w:szCs w:val="32"/>
        </w:rPr>
        <w:t>/</w:t>
      </w:r>
      <w:r>
        <w:rPr>
          <w:rFonts w:ascii="Trebuchet MS" w:hAnsi="Trebuchet MS"/>
          <w:color w:val="CC9900"/>
          <w:sz w:val="32"/>
          <w:szCs w:val="32"/>
        </w:rPr>
        <w:t>xx</w:t>
      </w:r>
      <w:r>
        <w:rPr>
          <w:rFonts w:ascii="Trebuchet MS" w:hAnsi="Trebuchet MS"/>
          <w:sz w:val="32"/>
          <w:szCs w:val="32"/>
        </w:rPr>
        <w:t>/202</w:t>
      </w:r>
      <w:r>
        <w:rPr>
          <w:rFonts w:ascii="Trebuchet MS" w:hAnsi="Trebuchet MS"/>
          <w:color w:val="CC9900"/>
          <w:sz w:val="32"/>
          <w:szCs w:val="32"/>
        </w:rPr>
        <w:t>x</w:t>
      </w:r>
    </w:p>
    <w:p w14:paraId="056E904E" w14:textId="77777777" w:rsidR="00321BBD" w:rsidRDefault="00321BBD">
      <w:pPr>
        <w:spacing w:line="360" w:lineRule="auto"/>
        <w:rPr>
          <w:rFonts w:ascii="Trebuchet MS" w:hAnsi="Trebuchet MS"/>
          <w:sz w:val="22"/>
          <w:szCs w:val="22"/>
        </w:rPr>
      </w:pPr>
    </w:p>
    <w:p w14:paraId="7DA2AF63" w14:textId="77777777" w:rsidR="00321BBD" w:rsidRDefault="00B25BD2" w:rsidP="00132117">
      <w:pPr>
        <w:numPr>
          <w:ilvl w:val="0"/>
          <w:numId w:val="9"/>
        </w:numPr>
        <w:spacing w:line="360" w:lineRule="auto"/>
        <w:ind w:left="284" w:hanging="284"/>
        <w:rPr>
          <w:rFonts w:ascii="Trebuchet MS" w:hAnsi="Trebuchet MS"/>
          <w:b/>
          <w:sz w:val="22"/>
          <w:szCs w:val="22"/>
        </w:rPr>
      </w:pPr>
      <w:r>
        <w:rPr>
          <w:rFonts w:ascii="Trebuchet MS" w:hAnsi="Trebuchet MS"/>
          <w:b/>
          <w:sz w:val="22"/>
          <w:szCs w:val="22"/>
        </w:rPr>
        <w:t>COORDONNEES</w:t>
      </w:r>
    </w:p>
    <w:p w14:paraId="652F6BDD" w14:textId="49CFCD30" w:rsidR="00321BBD" w:rsidRDefault="00F51118" w:rsidP="00132117">
      <w:pPr>
        <w:numPr>
          <w:ilvl w:val="1"/>
          <w:numId w:val="13"/>
        </w:numPr>
        <w:spacing w:line="360" w:lineRule="auto"/>
        <w:ind w:left="709" w:hanging="283"/>
        <w:rPr>
          <w:rFonts w:ascii="Trebuchet MS" w:hAnsi="Trebuchet MS"/>
          <w:sz w:val="22"/>
          <w:szCs w:val="22"/>
        </w:rPr>
      </w:pPr>
      <w:r>
        <w:rPr>
          <w:rFonts w:ascii="Trebuchet MS" w:hAnsi="Trebuchet MS"/>
          <w:sz w:val="22"/>
          <w:szCs w:val="22"/>
        </w:rPr>
        <w:t xml:space="preserve">Maître d’ouvrage </w:t>
      </w:r>
      <w:r w:rsidR="00B25BD2">
        <w:rPr>
          <w:rFonts w:ascii="Trebuchet MS" w:hAnsi="Trebuchet MS"/>
          <w:sz w:val="22"/>
          <w:szCs w:val="22"/>
        </w:rPr>
        <w:t>:</w:t>
      </w:r>
    </w:p>
    <w:p w14:paraId="6749E3B6" w14:textId="77777777" w:rsidR="00321BBD" w:rsidRDefault="00B25BD2" w:rsidP="00132117">
      <w:pPr>
        <w:numPr>
          <w:ilvl w:val="2"/>
          <w:numId w:val="12"/>
        </w:numPr>
        <w:spacing w:line="360" w:lineRule="auto"/>
        <w:ind w:left="1276" w:hanging="283"/>
        <w:rPr>
          <w:rFonts w:ascii="Trebuchet MS" w:hAnsi="Trebuchet MS"/>
          <w:sz w:val="22"/>
          <w:szCs w:val="22"/>
        </w:rPr>
      </w:pPr>
      <w:r>
        <w:rPr>
          <w:rFonts w:ascii="Trebuchet MS" w:hAnsi="Trebuchet MS"/>
          <w:sz w:val="22"/>
          <w:szCs w:val="22"/>
        </w:rPr>
        <w:t xml:space="preserve">Institution : </w:t>
      </w:r>
    </w:p>
    <w:p w14:paraId="18B1A293" w14:textId="77777777" w:rsidR="00321BBD" w:rsidRDefault="00B25BD2" w:rsidP="00132117">
      <w:pPr>
        <w:numPr>
          <w:ilvl w:val="2"/>
          <w:numId w:val="12"/>
        </w:numPr>
        <w:spacing w:line="360" w:lineRule="auto"/>
        <w:ind w:left="1276" w:hanging="283"/>
        <w:rPr>
          <w:rFonts w:ascii="Trebuchet MS" w:hAnsi="Trebuchet MS"/>
          <w:sz w:val="22"/>
          <w:szCs w:val="22"/>
        </w:rPr>
      </w:pPr>
      <w:r>
        <w:rPr>
          <w:rFonts w:ascii="Trebuchet MS" w:hAnsi="Trebuchet MS"/>
          <w:sz w:val="22"/>
          <w:szCs w:val="22"/>
        </w:rPr>
        <w:t>Personne de contact :</w:t>
      </w:r>
    </w:p>
    <w:p w14:paraId="71B692A1" w14:textId="77777777" w:rsidR="00321BBD" w:rsidRDefault="00B25BD2" w:rsidP="00132117">
      <w:pPr>
        <w:numPr>
          <w:ilvl w:val="2"/>
          <w:numId w:val="12"/>
        </w:numPr>
        <w:spacing w:line="360" w:lineRule="auto"/>
        <w:ind w:left="1276" w:hanging="283"/>
        <w:rPr>
          <w:rFonts w:ascii="Trebuchet MS" w:hAnsi="Trebuchet MS"/>
          <w:sz w:val="22"/>
          <w:szCs w:val="22"/>
        </w:rPr>
      </w:pPr>
      <w:r>
        <w:rPr>
          <w:rFonts w:ascii="Trebuchet MS" w:hAnsi="Trebuchet MS"/>
          <w:sz w:val="22"/>
          <w:szCs w:val="22"/>
        </w:rPr>
        <w:t>Email :</w:t>
      </w:r>
    </w:p>
    <w:p w14:paraId="0424114B" w14:textId="77777777" w:rsidR="00321BBD" w:rsidRDefault="00B25BD2" w:rsidP="00132117">
      <w:pPr>
        <w:numPr>
          <w:ilvl w:val="2"/>
          <w:numId w:val="12"/>
        </w:numPr>
        <w:spacing w:line="360" w:lineRule="auto"/>
        <w:ind w:left="1276" w:hanging="283"/>
        <w:rPr>
          <w:rFonts w:ascii="Trebuchet MS" w:hAnsi="Trebuchet MS"/>
          <w:sz w:val="22"/>
          <w:szCs w:val="22"/>
        </w:rPr>
      </w:pPr>
      <w:r>
        <w:rPr>
          <w:rFonts w:ascii="Trebuchet MS" w:hAnsi="Trebuchet MS"/>
          <w:sz w:val="22"/>
          <w:szCs w:val="22"/>
        </w:rPr>
        <w:t xml:space="preserve">Téléphone : </w:t>
      </w:r>
    </w:p>
    <w:p w14:paraId="76B825D0" w14:textId="77777777" w:rsidR="00321BBD" w:rsidRDefault="00B25BD2" w:rsidP="00132117">
      <w:pPr>
        <w:numPr>
          <w:ilvl w:val="2"/>
          <w:numId w:val="12"/>
        </w:numPr>
        <w:spacing w:line="360" w:lineRule="auto"/>
        <w:ind w:left="1276" w:hanging="283"/>
        <w:rPr>
          <w:rFonts w:ascii="Trebuchet MS" w:hAnsi="Trebuchet MS"/>
          <w:sz w:val="22"/>
          <w:szCs w:val="22"/>
        </w:rPr>
      </w:pPr>
      <w:r>
        <w:rPr>
          <w:rFonts w:ascii="Trebuchet MS" w:hAnsi="Trebuchet MS"/>
          <w:sz w:val="22"/>
          <w:szCs w:val="22"/>
        </w:rPr>
        <w:t>Champ d’action général :</w:t>
      </w:r>
    </w:p>
    <w:p w14:paraId="0EB0EDDB" w14:textId="77777777" w:rsidR="00321BBD" w:rsidRDefault="00B25BD2" w:rsidP="00132117">
      <w:pPr>
        <w:numPr>
          <w:ilvl w:val="1"/>
          <w:numId w:val="14"/>
        </w:numPr>
        <w:spacing w:line="360" w:lineRule="auto"/>
        <w:ind w:left="709" w:hanging="283"/>
        <w:rPr>
          <w:rFonts w:ascii="Trebuchet MS" w:hAnsi="Trebuchet MS"/>
          <w:sz w:val="22"/>
          <w:szCs w:val="22"/>
        </w:rPr>
      </w:pPr>
      <w:r>
        <w:rPr>
          <w:rFonts w:ascii="Trebuchet MS" w:hAnsi="Trebuchet MS"/>
          <w:sz w:val="22"/>
          <w:szCs w:val="22"/>
        </w:rPr>
        <w:t>Utilisateur :</w:t>
      </w:r>
    </w:p>
    <w:p w14:paraId="34A1B15E" w14:textId="77777777" w:rsidR="00321BBD" w:rsidRDefault="00B25BD2" w:rsidP="00132117">
      <w:pPr>
        <w:numPr>
          <w:ilvl w:val="1"/>
          <w:numId w:val="15"/>
        </w:numPr>
        <w:spacing w:line="360" w:lineRule="auto"/>
        <w:ind w:left="709" w:hanging="283"/>
        <w:rPr>
          <w:rFonts w:ascii="Trebuchet MS" w:hAnsi="Trebuchet MS"/>
          <w:sz w:val="22"/>
          <w:szCs w:val="22"/>
        </w:rPr>
      </w:pPr>
      <w:r>
        <w:rPr>
          <w:rFonts w:ascii="Trebuchet MS" w:hAnsi="Trebuchet MS"/>
          <w:sz w:val="22"/>
          <w:szCs w:val="22"/>
        </w:rPr>
        <w:t>Adresse du site d’intervention:</w:t>
      </w:r>
    </w:p>
    <w:p w14:paraId="3A1E2F93" w14:textId="77777777" w:rsidR="00321BBD" w:rsidRDefault="00321BBD" w:rsidP="00132117">
      <w:pPr>
        <w:spacing w:line="360" w:lineRule="auto"/>
        <w:ind w:left="2160"/>
        <w:rPr>
          <w:rFonts w:ascii="Trebuchet MS" w:hAnsi="Trebuchet MS"/>
          <w:sz w:val="22"/>
          <w:szCs w:val="22"/>
        </w:rPr>
      </w:pPr>
    </w:p>
    <w:p w14:paraId="3313FEBC" w14:textId="77777777" w:rsidR="00321BBD" w:rsidRDefault="00B25BD2" w:rsidP="00132117">
      <w:pPr>
        <w:numPr>
          <w:ilvl w:val="0"/>
          <w:numId w:val="9"/>
        </w:numPr>
        <w:spacing w:line="360" w:lineRule="auto"/>
        <w:ind w:left="284" w:hanging="284"/>
        <w:rPr>
          <w:rFonts w:ascii="Trebuchet MS" w:hAnsi="Trebuchet MS"/>
          <w:b/>
          <w:sz w:val="22"/>
          <w:szCs w:val="22"/>
        </w:rPr>
      </w:pPr>
      <w:r>
        <w:rPr>
          <w:rFonts w:ascii="Trebuchet MS" w:hAnsi="Trebuchet MS"/>
          <w:b/>
          <w:sz w:val="22"/>
          <w:szCs w:val="22"/>
        </w:rPr>
        <w:t>DONNEES DU PROJET</w:t>
      </w:r>
    </w:p>
    <w:p w14:paraId="21202E18" w14:textId="77777777" w:rsidR="00321BBD" w:rsidRDefault="00B25BD2" w:rsidP="00132117">
      <w:pPr>
        <w:numPr>
          <w:ilvl w:val="1"/>
          <w:numId w:val="9"/>
        </w:numPr>
        <w:spacing w:line="360" w:lineRule="auto"/>
        <w:ind w:left="709" w:hanging="283"/>
        <w:rPr>
          <w:rFonts w:ascii="Trebuchet MS" w:hAnsi="Trebuchet MS"/>
          <w:sz w:val="22"/>
          <w:szCs w:val="22"/>
        </w:rPr>
      </w:pPr>
      <w:r>
        <w:rPr>
          <w:rFonts w:ascii="Trebuchet MS" w:hAnsi="Trebuchet MS"/>
          <w:sz w:val="22"/>
          <w:szCs w:val="22"/>
        </w:rPr>
        <w:t>PROGRAMME</w:t>
      </w:r>
    </w:p>
    <w:p w14:paraId="6A95003E" w14:textId="640BE080" w:rsidR="00321BBD" w:rsidRDefault="00B25BD2" w:rsidP="00132117">
      <w:pPr>
        <w:numPr>
          <w:ilvl w:val="0"/>
          <w:numId w:val="10"/>
        </w:numPr>
        <w:spacing w:line="360" w:lineRule="auto"/>
        <w:ind w:left="851" w:hanging="459"/>
        <w:rPr>
          <w:rFonts w:ascii="Trebuchet MS" w:hAnsi="Trebuchet MS"/>
          <w:sz w:val="22"/>
          <w:szCs w:val="22"/>
        </w:rPr>
      </w:pPr>
      <w:r>
        <w:rPr>
          <w:rFonts w:ascii="Trebuchet MS" w:hAnsi="Trebuchet MS"/>
          <w:sz w:val="22"/>
          <w:szCs w:val="22"/>
          <w:u w:val="single"/>
        </w:rPr>
        <w:t>Catégorie travaux</w:t>
      </w:r>
      <w:r w:rsidR="00F51118">
        <w:rPr>
          <w:rFonts w:ascii="Trebuchet MS" w:hAnsi="Trebuchet MS"/>
          <w:sz w:val="22"/>
          <w:szCs w:val="22"/>
          <w:u w:val="single"/>
        </w:rPr>
        <w:t xml:space="preserve"> (choisir </w:t>
      </w:r>
      <w:r w:rsidR="00AF4800">
        <w:rPr>
          <w:rFonts w:ascii="Trebuchet MS" w:hAnsi="Trebuchet MS"/>
          <w:sz w:val="22"/>
          <w:szCs w:val="22"/>
          <w:u w:val="single"/>
        </w:rPr>
        <w:t xml:space="preserve">ou adapter </w:t>
      </w:r>
      <w:r w:rsidR="00F51118">
        <w:rPr>
          <w:rFonts w:ascii="Trebuchet MS" w:hAnsi="Trebuchet MS"/>
          <w:sz w:val="22"/>
          <w:szCs w:val="22"/>
          <w:u w:val="single"/>
        </w:rPr>
        <w:t>en fonction du projet)</w:t>
      </w:r>
      <w:r>
        <w:rPr>
          <w:rFonts w:ascii="Trebuchet MS" w:hAnsi="Trebuchet MS"/>
          <w:sz w:val="22"/>
          <w:szCs w:val="22"/>
          <w:u w:val="single"/>
        </w:rPr>
        <w:t> :</w:t>
      </w:r>
      <w:r>
        <w:rPr>
          <w:rFonts w:ascii="Trebuchet MS" w:hAnsi="Trebuchet MS"/>
          <w:sz w:val="22"/>
          <w:szCs w:val="22"/>
        </w:rPr>
        <w:t xml:space="preserve"> </w:t>
      </w:r>
      <w:r>
        <w:rPr>
          <w:rFonts w:ascii="Trebuchet MS" w:hAnsi="Trebuchet MS"/>
          <w:color w:val="CC9900"/>
          <w:sz w:val="22"/>
          <w:szCs w:val="22"/>
        </w:rPr>
        <w:t>Remise en état / Rénovation / Construction neuve</w:t>
      </w:r>
    </w:p>
    <w:p w14:paraId="71374D32" w14:textId="77777777" w:rsidR="00321BBD" w:rsidRDefault="00B25BD2" w:rsidP="00132117">
      <w:pPr>
        <w:numPr>
          <w:ilvl w:val="0"/>
          <w:numId w:val="10"/>
        </w:numPr>
        <w:spacing w:line="360" w:lineRule="auto"/>
        <w:ind w:left="851" w:hanging="459"/>
        <w:rPr>
          <w:rFonts w:ascii="Trebuchet MS" w:hAnsi="Trebuchet MS"/>
          <w:sz w:val="22"/>
          <w:szCs w:val="22"/>
        </w:rPr>
      </w:pPr>
      <w:r>
        <w:rPr>
          <w:rFonts w:ascii="Trebuchet MS" w:hAnsi="Trebuchet MS"/>
          <w:sz w:val="22"/>
          <w:szCs w:val="22"/>
          <w:u w:val="single"/>
        </w:rPr>
        <w:t>Nécessité d’un diagnostic préalable</w:t>
      </w:r>
      <w:r>
        <w:rPr>
          <w:rFonts w:ascii="Trebuchet MS" w:hAnsi="Trebuchet MS"/>
          <w:sz w:val="22"/>
          <w:szCs w:val="22"/>
        </w:rPr>
        <w:t xml:space="preserve"> : </w:t>
      </w:r>
      <w:r>
        <w:rPr>
          <w:rFonts w:ascii="Trebuchet MS" w:hAnsi="Trebuchet MS"/>
          <w:color w:val="CC9900"/>
          <w:sz w:val="22"/>
          <w:szCs w:val="22"/>
        </w:rPr>
        <w:t>Oui / Non</w:t>
      </w:r>
    </w:p>
    <w:p w14:paraId="71996EF9" w14:textId="77777777" w:rsidR="00321BBD" w:rsidRDefault="00B25BD2" w:rsidP="00132117">
      <w:pPr>
        <w:numPr>
          <w:ilvl w:val="0"/>
          <w:numId w:val="10"/>
        </w:numPr>
        <w:spacing w:line="360" w:lineRule="auto"/>
        <w:ind w:left="851" w:hanging="459"/>
        <w:rPr>
          <w:rFonts w:ascii="Trebuchet MS" w:hAnsi="Trebuchet MS"/>
          <w:sz w:val="22"/>
          <w:szCs w:val="22"/>
        </w:rPr>
      </w:pPr>
      <w:r>
        <w:rPr>
          <w:rFonts w:ascii="Trebuchet MS" w:hAnsi="Trebuchet MS"/>
          <w:sz w:val="22"/>
          <w:szCs w:val="22"/>
          <w:u w:val="single"/>
        </w:rPr>
        <w:t>Définition des besoins</w:t>
      </w:r>
      <w:r>
        <w:rPr>
          <w:rFonts w:ascii="Trebuchet MS" w:hAnsi="Trebuchet MS"/>
          <w:sz w:val="22"/>
          <w:szCs w:val="22"/>
        </w:rPr>
        <w:t> :</w:t>
      </w:r>
    </w:p>
    <w:p w14:paraId="26433162" w14:textId="77777777" w:rsidR="00321BBD" w:rsidRDefault="00B25BD2" w:rsidP="00132117">
      <w:pPr>
        <w:numPr>
          <w:ilvl w:val="1"/>
          <w:numId w:val="18"/>
        </w:numPr>
        <w:spacing w:line="360" w:lineRule="auto"/>
        <w:ind w:left="1134" w:firstLine="0"/>
        <w:rPr>
          <w:rFonts w:ascii="Trebuchet MS" w:hAnsi="Trebuchet MS"/>
          <w:sz w:val="22"/>
          <w:szCs w:val="22"/>
        </w:rPr>
      </w:pPr>
      <w:r>
        <w:rPr>
          <w:rFonts w:ascii="Trebuchet MS" w:hAnsi="Trebuchet MS"/>
          <w:sz w:val="22"/>
          <w:szCs w:val="22"/>
          <w:u w:val="dotted"/>
        </w:rPr>
        <w:t xml:space="preserve">objectifs principaux </w:t>
      </w:r>
      <w:r>
        <w:rPr>
          <w:rFonts w:ascii="Trebuchet MS" w:hAnsi="Trebuchet MS"/>
          <w:sz w:val="22"/>
          <w:szCs w:val="22"/>
        </w:rPr>
        <w:t xml:space="preserve">:  </w:t>
      </w:r>
    </w:p>
    <w:p w14:paraId="7ACA37DE" w14:textId="77777777" w:rsidR="00321BBD" w:rsidRDefault="00B25BD2" w:rsidP="00132117">
      <w:pPr>
        <w:numPr>
          <w:ilvl w:val="1"/>
          <w:numId w:val="18"/>
        </w:numPr>
        <w:spacing w:line="360" w:lineRule="auto"/>
        <w:ind w:left="1134" w:firstLine="0"/>
        <w:rPr>
          <w:rFonts w:ascii="Trebuchet MS" w:hAnsi="Trebuchet MS"/>
          <w:sz w:val="22"/>
          <w:szCs w:val="22"/>
          <w:u w:val="dotted"/>
        </w:rPr>
      </w:pPr>
      <w:r>
        <w:rPr>
          <w:rFonts w:ascii="Trebuchet MS" w:hAnsi="Trebuchet MS"/>
          <w:sz w:val="22"/>
          <w:szCs w:val="22"/>
          <w:u w:val="dotted"/>
        </w:rPr>
        <w:t>enjeux complémentaires :</w:t>
      </w:r>
    </w:p>
    <w:p w14:paraId="3ACE337D" w14:textId="77777777" w:rsidR="00321BBD" w:rsidRDefault="00B25BD2" w:rsidP="00132117">
      <w:pPr>
        <w:numPr>
          <w:ilvl w:val="1"/>
          <w:numId w:val="18"/>
        </w:numPr>
        <w:spacing w:line="360" w:lineRule="auto"/>
        <w:ind w:left="1134" w:firstLine="0"/>
        <w:rPr>
          <w:rFonts w:ascii="Trebuchet MS" w:hAnsi="Trebuchet MS"/>
          <w:sz w:val="22"/>
          <w:szCs w:val="22"/>
        </w:rPr>
      </w:pPr>
      <w:r>
        <w:rPr>
          <w:rFonts w:ascii="Trebuchet MS" w:hAnsi="Trebuchet MS"/>
          <w:sz w:val="22"/>
          <w:szCs w:val="22"/>
          <w:u w:val="dotted"/>
        </w:rPr>
        <w:t>programme</w:t>
      </w:r>
      <w:r>
        <w:rPr>
          <w:rFonts w:ascii="Trebuchet MS" w:hAnsi="Trebuchet MS"/>
          <w:sz w:val="22"/>
          <w:szCs w:val="22"/>
        </w:rPr>
        <w:t xml:space="preserve"> : </w:t>
      </w:r>
    </w:p>
    <w:p w14:paraId="139A155C" w14:textId="77777777" w:rsidR="00321BBD" w:rsidRDefault="00B25BD2">
      <w:pPr>
        <w:ind w:left="1134"/>
        <w:rPr>
          <w:rFonts w:ascii="Trebuchet MS" w:hAnsi="Trebuchet MS"/>
          <w:sz w:val="20"/>
          <w:szCs w:val="20"/>
        </w:rPr>
      </w:pPr>
      <w:r>
        <w:rPr>
          <w:rFonts w:ascii="Trebuchet MS" w:hAnsi="Trebuchet MS"/>
          <w:sz w:val="20"/>
          <w:szCs w:val="20"/>
        </w:rPr>
        <w:t xml:space="preserve">Le tableau ci-dessous vous donne un exemple de description succincte : </w:t>
      </w:r>
    </w:p>
    <w:p w14:paraId="193220D3" w14:textId="77777777" w:rsidR="00321BBD" w:rsidRDefault="00321BBD">
      <w:pPr>
        <w:ind w:left="1134"/>
        <w:rPr>
          <w:rFonts w:ascii="Trebuchet MS" w:hAnsi="Trebuchet MS"/>
          <w:sz w:val="20"/>
          <w:szCs w:val="20"/>
        </w:rPr>
      </w:pPr>
    </w:p>
    <w:tbl>
      <w:tblPr>
        <w:tblStyle w:val="Grilledutableau"/>
        <w:tblW w:w="0" w:type="auto"/>
        <w:jc w:val="center"/>
        <w:tblLook w:val="04A0" w:firstRow="1" w:lastRow="0" w:firstColumn="1" w:lastColumn="0" w:noHBand="0" w:noVBand="1"/>
      </w:tblPr>
      <w:tblGrid>
        <w:gridCol w:w="2689"/>
        <w:gridCol w:w="6520"/>
      </w:tblGrid>
      <w:tr w:rsidR="00321BBD" w14:paraId="68B5B900" w14:textId="77777777" w:rsidTr="002F0668">
        <w:trPr>
          <w:trHeight w:hRule="exact" w:val="284"/>
          <w:jc w:val="center"/>
        </w:trPr>
        <w:tc>
          <w:tcPr>
            <w:tcW w:w="9209" w:type="dxa"/>
            <w:gridSpan w:val="2"/>
          </w:tcPr>
          <w:p w14:paraId="3321ED2F" w14:textId="77777777" w:rsidR="00321BBD" w:rsidRPr="00AF4800" w:rsidRDefault="00B25BD2" w:rsidP="00AF4800">
            <w:pPr>
              <w:spacing w:line="360" w:lineRule="auto"/>
              <w:rPr>
                <w:rFonts w:ascii="Trebuchet MS" w:hAnsi="Trebuchet MS"/>
                <w:b/>
                <w:sz w:val="20"/>
                <w:szCs w:val="20"/>
              </w:rPr>
            </w:pPr>
            <w:r w:rsidRPr="00AF4800">
              <w:rPr>
                <w:rFonts w:ascii="Trebuchet MS" w:hAnsi="Trebuchet MS"/>
                <w:b/>
                <w:sz w:val="20"/>
                <w:szCs w:val="20"/>
              </w:rPr>
              <w:t>Description globale :</w:t>
            </w:r>
          </w:p>
          <w:p w14:paraId="3794F632" w14:textId="77777777" w:rsidR="00321BBD" w:rsidRDefault="00B25BD2">
            <w:pPr>
              <w:spacing w:line="360" w:lineRule="auto"/>
              <w:rPr>
                <w:rFonts w:ascii="Trebuchet MS" w:hAnsi="Trebuchet MS"/>
                <w:sz w:val="20"/>
                <w:szCs w:val="20"/>
              </w:rPr>
            </w:pPr>
            <w:r>
              <w:rPr>
                <w:rFonts w:ascii="Trebuchet MS" w:hAnsi="Trebuchet MS"/>
                <w:sz w:val="20"/>
                <w:szCs w:val="20"/>
              </w:rPr>
              <w:t>Quantification libre :</w:t>
            </w:r>
          </w:p>
        </w:tc>
      </w:tr>
      <w:tr w:rsidR="00321BBD" w14:paraId="3E9EBC49" w14:textId="77777777" w:rsidTr="002F0668">
        <w:trPr>
          <w:trHeight w:hRule="exact" w:val="284"/>
          <w:jc w:val="center"/>
        </w:trPr>
        <w:tc>
          <w:tcPr>
            <w:tcW w:w="9209" w:type="dxa"/>
            <w:gridSpan w:val="2"/>
            <w:vAlign w:val="center"/>
          </w:tcPr>
          <w:p w14:paraId="1E8710DD" w14:textId="77777777" w:rsidR="00321BBD" w:rsidRDefault="00B25BD2">
            <w:pPr>
              <w:spacing w:line="360" w:lineRule="auto"/>
              <w:jc w:val="left"/>
              <w:rPr>
                <w:rFonts w:ascii="Trebuchet MS" w:hAnsi="Trebuchet MS"/>
                <w:sz w:val="20"/>
                <w:szCs w:val="20"/>
              </w:rPr>
            </w:pPr>
            <w:r>
              <w:rPr>
                <w:rFonts w:ascii="Trebuchet MS" w:hAnsi="Trebuchet MS"/>
                <w:sz w:val="16"/>
                <w:szCs w:val="16"/>
              </w:rPr>
              <w:t>École maternelle d’une capacité de 150 élèves.</w:t>
            </w:r>
          </w:p>
        </w:tc>
      </w:tr>
      <w:tr w:rsidR="00321BBD" w14:paraId="1AA9F347" w14:textId="77777777" w:rsidTr="002F0668">
        <w:trPr>
          <w:trHeight w:hRule="exact" w:val="284"/>
          <w:jc w:val="center"/>
        </w:trPr>
        <w:tc>
          <w:tcPr>
            <w:tcW w:w="9209" w:type="dxa"/>
            <w:gridSpan w:val="2"/>
            <w:vAlign w:val="center"/>
          </w:tcPr>
          <w:p w14:paraId="6AAA19BA" w14:textId="0C543B1C" w:rsidR="00321BBD" w:rsidRDefault="00B25BD2" w:rsidP="00B22F3C">
            <w:pPr>
              <w:spacing w:line="360" w:lineRule="auto"/>
              <w:jc w:val="left"/>
              <w:rPr>
                <w:rFonts w:ascii="Trebuchet MS" w:hAnsi="Trebuchet MS"/>
                <w:sz w:val="16"/>
                <w:szCs w:val="16"/>
              </w:rPr>
            </w:pPr>
            <w:r>
              <w:rPr>
                <w:rFonts w:ascii="Trebuchet MS" w:hAnsi="Trebuchet MS"/>
                <w:sz w:val="16"/>
                <w:szCs w:val="16"/>
              </w:rPr>
              <w:t>SURFACE (m² brut) projetée totale estimée : bât</w:t>
            </w:r>
            <w:r w:rsidR="00AF4800">
              <w:rPr>
                <w:rFonts w:ascii="Trebuchet MS" w:hAnsi="Trebuchet MS"/>
                <w:sz w:val="16"/>
                <w:szCs w:val="16"/>
              </w:rPr>
              <w:t>iment(s) = 1</w:t>
            </w:r>
            <w:r w:rsidR="00B22F3C">
              <w:rPr>
                <w:rFonts w:ascii="Trebuchet MS" w:hAnsi="Trebuchet MS"/>
                <w:sz w:val="16"/>
                <w:szCs w:val="16"/>
              </w:rPr>
              <w:t>400</w:t>
            </w:r>
            <w:r w:rsidR="00AF4800">
              <w:rPr>
                <w:rFonts w:ascii="Trebuchet MS" w:hAnsi="Trebuchet MS"/>
                <w:sz w:val="16"/>
                <w:szCs w:val="16"/>
              </w:rPr>
              <w:t xml:space="preserve"> m² ; Abords = 17</w:t>
            </w:r>
            <w:r>
              <w:rPr>
                <w:rFonts w:ascii="Trebuchet MS" w:hAnsi="Trebuchet MS"/>
                <w:sz w:val="16"/>
                <w:szCs w:val="16"/>
              </w:rPr>
              <w:t>50</w:t>
            </w:r>
            <w:r w:rsidR="00B22F3C">
              <w:rPr>
                <w:rFonts w:ascii="Trebuchet MS" w:hAnsi="Trebuchet MS"/>
                <w:sz w:val="16"/>
                <w:szCs w:val="16"/>
              </w:rPr>
              <w:t xml:space="preserve"> </w:t>
            </w:r>
            <w:r>
              <w:rPr>
                <w:rFonts w:ascii="Trebuchet MS" w:hAnsi="Trebuchet MS"/>
                <w:sz w:val="16"/>
                <w:szCs w:val="16"/>
              </w:rPr>
              <w:t>m²</w:t>
            </w:r>
          </w:p>
        </w:tc>
      </w:tr>
      <w:tr w:rsidR="00321BBD" w14:paraId="1F35A486" w14:textId="77777777" w:rsidTr="002F0668">
        <w:trPr>
          <w:trHeight w:hRule="exact" w:val="284"/>
          <w:jc w:val="center"/>
        </w:trPr>
        <w:tc>
          <w:tcPr>
            <w:tcW w:w="9209" w:type="dxa"/>
            <w:gridSpan w:val="2"/>
          </w:tcPr>
          <w:p w14:paraId="04E6A431" w14:textId="77777777" w:rsidR="00321BBD" w:rsidRDefault="00B25BD2">
            <w:pPr>
              <w:spacing w:line="360" w:lineRule="auto"/>
              <w:rPr>
                <w:rFonts w:ascii="Trebuchet MS" w:hAnsi="Trebuchet MS"/>
                <w:sz w:val="20"/>
                <w:szCs w:val="20"/>
              </w:rPr>
            </w:pPr>
            <w:r w:rsidRPr="00B76A64">
              <w:rPr>
                <w:rFonts w:ascii="Trebuchet MS" w:hAnsi="Trebuchet MS"/>
                <w:b/>
                <w:sz w:val="20"/>
                <w:szCs w:val="20"/>
              </w:rPr>
              <w:t>Fonctions souhaitées :</w:t>
            </w:r>
          </w:p>
        </w:tc>
      </w:tr>
      <w:tr w:rsidR="00321BBD" w14:paraId="4DBFFAF7" w14:textId="77777777" w:rsidTr="002F0668">
        <w:trPr>
          <w:trHeight w:hRule="exact" w:val="284"/>
          <w:jc w:val="center"/>
        </w:trPr>
        <w:tc>
          <w:tcPr>
            <w:tcW w:w="9209" w:type="dxa"/>
            <w:gridSpan w:val="2"/>
            <w:shd w:val="clear" w:color="auto" w:fill="D9D9D9" w:themeFill="background1" w:themeFillShade="D9"/>
          </w:tcPr>
          <w:p w14:paraId="67F56F69" w14:textId="77777777" w:rsidR="00321BBD" w:rsidRDefault="00B25BD2">
            <w:pPr>
              <w:spacing w:line="360" w:lineRule="auto"/>
              <w:jc w:val="center"/>
              <w:rPr>
                <w:rFonts w:ascii="Trebuchet MS" w:hAnsi="Trebuchet MS"/>
                <w:sz w:val="20"/>
                <w:szCs w:val="20"/>
              </w:rPr>
            </w:pPr>
            <w:r>
              <w:rPr>
                <w:rFonts w:ascii="Trebuchet MS" w:hAnsi="Trebuchet MS"/>
                <w:sz w:val="20"/>
                <w:szCs w:val="20"/>
              </w:rPr>
              <w:t>BÄTIMENTS</w:t>
            </w:r>
          </w:p>
        </w:tc>
      </w:tr>
      <w:tr w:rsidR="002F0668" w14:paraId="701C2409" w14:textId="77777777" w:rsidTr="002F0668">
        <w:trPr>
          <w:trHeight w:hRule="exact" w:val="284"/>
          <w:jc w:val="center"/>
        </w:trPr>
        <w:tc>
          <w:tcPr>
            <w:tcW w:w="2689" w:type="dxa"/>
          </w:tcPr>
          <w:p w14:paraId="60D821C2" w14:textId="1C671DD4" w:rsidR="002F0668" w:rsidRDefault="002F0668">
            <w:pPr>
              <w:spacing w:line="360" w:lineRule="auto"/>
              <w:rPr>
                <w:rFonts w:ascii="Trebuchet MS" w:hAnsi="Trebuchet MS"/>
                <w:sz w:val="16"/>
                <w:szCs w:val="16"/>
              </w:rPr>
            </w:pPr>
            <w:r>
              <w:rPr>
                <w:rFonts w:ascii="Trebuchet MS" w:hAnsi="Trebuchet MS"/>
                <w:sz w:val="16"/>
                <w:szCs w:val="16"/>
              </w:rPr>
              <w:t>Espace d’entrée :</w:t>
            </w:r>
          </w:p>
        </w:tc>
        <w:tc>
          <w:tcPr>
            <w:tcW w:w="6520" w:type="dxa"/>
          </w:tcPr>
          <w:p w14:paraId="5E9408A2" w14:textId="464C3D26" w:rsidR="002F0668" w:rsidRDefault="002F0668">
            <w:pPr>
              <w:spacing w:line="360" w:lineRule="auto"/>
              <w:rPr>
                <w:rFonts w:ascii="Trebuchet MS" w:hAnsi="Trebuchet MS"/>
                <w:sz w:val="16"/>
                <w:szCs w:val="16"/>
              </w:rPr>
            </w:pPr>
            <w:r>
              <w:rPr>
                <w:rFonts w:ascii="Trebuchet MS" w:hAnsi="Trebuchet MS"/>
                <w:sz w:val="16"/>
                <w:szCs w:val="16"/>
              </w:rPr>
              <w:t>Équivalent de 30 personnes debout</w:t>
            </w:r>
          </w:p>
        </w:tc>
      </w:tr>
      <w:tr w:rsidR="00321BBD" w14:paraId="3830D930" w14:textId="77777777" w:rsidTr="002F0668">
        <w:trPr>
          <w:trHeight w:hRule="exact" w:val="284"/>
          <w:jc w:val="center"/>
        </w:trPr>
        <w:tc>
          <w:tcPr>
            <w:tcW w:w="2689" w:type="dxa"/>
          </w:tcPr>
          <w:p w14:paraId="590BBE2E" w14:textId="77777777" w:rsidR="00321BBD" w:rsidRDefault="00B25BD2">
            <w:pPr>
              <w:spacing w:line="360" w:lineRule="auto"/>
              <w:rPr>
                <w:rFonts w:ascii="Trebuchet MS" w:hAnsi="Trebuchet MS"/>
                <w:sz w:val="16"/>
                <w:szCs w:val="16"/>
              </w:rPr>
            </w:pPr>
            <w:r>
              <w:rPr>
                <w:rFonts w:ascii="Trebuchet MS" w:hAnsi="Trebuchet MS"/>
                <w:sz w:val="16"/>
                <w:szCs w:val="16"/>
              </w:rPr>
              <w:t xml:space="preserve">Salle polyvalente : </w:t>
            </w:r>
          </w:p>
        </w:tc>
        <w:tc>
          <w:tcPr>
            <w:tcW w:w="6520" w:type="dxa"/>
          </w:tcPr>
          <w:p w14:paraId="328BCC7E" w14:textId="2844849B" w:rsidR="00321BBD" w:rsidRDefault="00B25BD2" w:rsidP="002F0668">
            <w:pPr>
              <w:spacing w:line="360" w:lineRule="auto"/>
              <w:rPr>
                <w:rFonts w:ascii="Trebuchet MS" w:hAnsi="Trebuchet MS"/>
                <w:sz w:val="16"/>
                <w:szCs w:val="16"/>
              </w:rPr>
            </w:pPr>
            <w:r>
              <w:rPr>
                <w:rFonts w:ascii="Trebuchet MS" w:hAnsi="Trebuchet MS"/>
                <w:sz w:val="16"/>
                <w:szCs w:val="16"/>
              </w:rPr>
              <w:t xml:space="preserve">300 personnes debout </w:t>
            </w:r>
            <w:r w:rsidR="002F0668">
              <w:rPr>
                <w:rFonts w:ascii="Trebuchet MS" w:hAnsi="Trebuchet MS"/>
                <w:sz w:val="16"/>
                <w:szCs w:val="16"/>
              </w:rPr>
              <w:t>+ ouverture vers extérieur + espace stockage</w:t>
            </w:r>
          </w:p>
        </w:tc>
      </w:tr>
      <w:tr w:rsidR="00321BBD" w14:paraId="6F3DADEC" w14:textId="77777777" w:rsidTr="002F0668">
        <w:trPr>
          <w:trHeight w:hRule="exact" w:val="284"/>
          <w:jc w:val="center"/>
        </w:trPr>
        <w:tc>
          <w:tcPr>
            <w:tcW w:w="2689" w:type="dxa"/>
          </w:tcPr>
          <w:p w14:paraId="4508D0FE" w14:textId="77777777" w:rsidR="00321BBD" w:rsidRDefault="00B25BD2">
            <w:pPr>
              <w:spacing w:line="360" w:lineRule="auto"/>
              <w:rPr>
                <w:rFonts w:ascii="Trebuchet MS" w:hAnsi="Trebuchet MS"/>
                <w:sz w:val="16"/>
                <w:szCs w:val="16"/>
              </w:rPr>
            </w:pPr>
            <w:r>
              <w:rPr>
                <w:rFonts w:ascii="Trebuchet MS" w:hAnsi="Trebuchet MS"/>
                <w:sz w:val="16"/>
                <w:szCs w:val="16"/>
              </w:rPr>
              <w:t>Salles de classe :</w:t>
            </w:r>
          </w:p>
        </w:tc>
        <w:tc>
          <w:tcPr>
            <w:tcW w:w="6520" w:type="dxa"/>
          </w:tcPr>
          <w:p w14:paraId="7E466FD8" w14:textId="77777777" w:rsidR="00321BBD" w:rsidRDefault="00B25BD2">
            <w:pPr>
              <w:spacing w:line="360" w:lineRule="auto"/>
              <w:rPr>
                <w:rFonts w:ascii="Trebuchet MS" w:hAnsi="Trebuchet MS"/>
                <w:sz w:val="16"/>
                <w:szCs w:val="16"/>
              </w:rPr>
            </w:pPr>
            <w:r>
              <w:rPr>
                <w:rFonts w:ascii="Trebuchet MS" w:hAnsi="Trebuchet MS"/>
                <w:sz w:val="16"/>
                <w:szCs w:val="16"/>
              </w:rPr>
              <w:t>6x25 élèves assis + bureau prof + coin lecture</w:t>
            </w:r>
          </w:p>
        </w:tc>
      </w:tr>
      <w:tr w:rsidR="00321BBD" w14:paraId="7F55B394" w14:textId="77777777" w:rsidTr="002F0668">
        <w:trPr>
          <w:trHeight w:hRule="exact" w:val="284"/>
          <w:jc w:val="center"/>
        </w:trPr>
        <w:tc>
          <w:tcPr>
            <w:tcW w:w="2689" w:type="dxa"/>
          </w:tcPr>
          <w:p w14:paraId="2C462BB3" w14:textId="77777777" w:rsidR="00321BBD" w:rsidRDefault="00B25BD2">
            <w:pPr>
              <w:spacing w:line="360" w:lineRule="auto"/>
              <w:rPr>
                <w:rFonts w:ascii="Trebuchet MS" w:hAnsi="Trebuchet MS"/>
                <w:sz w:val="16"/>
                <w:szCs w:val="16"/>
              </w:rPr>
            </w:pPr>
            <w:r>
              <w:rPr>
                <w:rFonts w:ascii="Trebuchet MS" w:hAnsi="Trebuchet MS"/>
                <w:sz w:val="16"/>
                <w:szCs w:val="16"/>
              </w:rPr>
              <w:t xml:space="preserve">Réfectoire : </w:t>
            </w:r>
          </w:p>
        </w:tc>
        <w:tc>
          <w:tcPr>
            <w:tcW w:w="6520" w:type="dxa"/>
          </w:tcPr>
          <w:p w14:paraId="1B073A56" w14:textId="27659ECE" w:rsidR="00321BBD" w:rsidRDefault="00B25BD2">
            <w:pPr>
              <w:spacing w:line="360" w:lineRule="auto"/>
              <w:rPr>
                <w:rFonts w:ascii="Trebuchet MS" w:hAnsi="Trebuchet MS"/>
                <w:sz w:val="16"/>
                <w:szCs w:val="16"/>
              </w:rPr>
            </w:pPr>
            <w:r>
              <w:rPr>
                <w:rFonts w:ascii="Trebuchet MS" w:hAnsi="Trebuchet MS"/>
                <w:sz w:val="16"/>
                <w:szCs w:val="16"/>
              </w:rPr>
              <w:t>150 enfants assis</w:t>
            </w:r>
            <w:r w:rsidR="00AF4800">
              <w:rPr>
                <w:rFonts w:ascii="Trebuchet MS" w:hAnsi="Trebuchet MS"/>
                <w:sz w:val="16"/>
                <w:szCs w:val="16"/>
              </w:rPr>
              <w:t xml:space="preserve"> (y compris local de rangement)</w:t>
            </w:r>
          </w:p>
        </w:tc>
      </w:tr>
      <w:tr w:rsidR="00321BBD" w14:paraId="4C8D9477" w14:textId="77777777" w:rsidTr="002F0668">
        <w:trPr>
          <w:trHeight w:hRule="exact" w:val="284"/>
          <w:jc w:val="center"/>
        </w:trPr>
        <w:tc>
          <w:tcPr>
            <w:tcW w:w="2689" w:type="dxa"/>
          </w:tcPr>
          <w:p w14:paraId="15D739C4" w14:textId="77777777" w:rsidR="00321BBD" w:rsidRDefault="00B25BD2">
            <w:pPr>
              <w:spacing w:line="360" w:lineRule="auto"/>
              <w:rPr>
                <w:rFonts w:ascii="Trebuchet MS" w:hAnsi="Trebuchet MS"/>
                <w:sz w:val="16"/>
                <w:szCs w:val="16"/>
              </w:rPr>
            </w:pPr>
            <w:r>
              <w:rPr>
                <w:rFonts w:ascii="Trebuchet MS" w:hAnsi="Trebuchet MS"/>
                <w:sz w:val="16"/>
                <w:szCs w:val="16"/>
              </w:rPr>
              <w:t xml:space="preserve">Salle des professeurs : </w:t>
            </w:r>
          </w:p>
        </w:tc>
        <w:tc>
          <w:tcPr>
            <w:tcW w:w="6520" w:type="dxa"/>
          </w:tcPr>
          <w:p w14:paraId="7CCFD78F" w14:textId="77777777" w:rsidR="00321BBD" w:rsidRDefault="00B25BD2">
            <w:pPr>
              <w:spacing w:line="360" w:lineRule="auto"/>
              <w:rPr>
                <w:rFonts w:ascii="Trebuchet MS" w:hAnsi="Trebuchet MS"/>
                <w:sz w:val="16"/>
                <w:szCs w:val="16"/>
              </w:rPr>
            </w:pPr>
            <w:r>
              <w:rPr>
                <w:rFonts w:ascii="Trebuchet MS" w:hAnsi="Trebuchet MS"/>
                <w:sz w:val="16"/>
                <w:szCs w:val="16"/>
              </w:rPr>
              <w:t>20 adultes assis + coin à manger + kitchenette + 6ml rayonnage</w:t>
            </w:r>
          </w:p>
        </w:tc>
      </w:tr>
      <w:tr w:rsidR="003254D6" w14:paraId="6F2F191E" w14:textId="77777777" w:rsidTr="002F0668">
        <w:trPr>
          <w:trHeight w:hRule="exact" w:val="284"/>
          <w:jc w:val="center"/>
        </w:trPr>
        <w:tc>
          <w:tcPr>
            <w:tcW w:w="2689" w:type="dxa"/>
          </w:tcPr>
          <w:p w14:paraId="1FE0144D" w14:textId="3E0E98EF" w:rsidR="003254D6" w:rsidRDefault="003254D6">
            <w:pPr>
              <w:spacing w:line="360" w:lineRule="auto"/>
              <w:rPr>
                <w:rFonts w:ascii="Trebuchet MS" w:hAnsi="Trebuchet MS"/>
                <w:sz w:val="16"/>
                <w:szCs w:val="16"/>
              </w:rPr>
            </w:pPr>
            <w:r>
              <w:rPr>
                <w:rFonts w:ascii="Trebuchet MS" w:hAnsi="Trebuchet MS"/>
                <w:sz w:val="16"/>
                <w:szCs w:val="16"/>
              </w:rPr>
              <w:t xml:space="preserve">Bureau de direction : </w:t>
            </w:r>
          </w:p>
        </w:tc>
        <w:tc>
          <w:tcPr>
            <w:tcW w:w="6520" w:type="dxa"/>
          </w:tcPr>
          <w:p w14:paraId="72778B7C" w14:textId="674EEDF5" w:rsidR="003254D6" w:rsidRDefault="003254D6">
            <w:pPr>
              <w:spacing w:line="360" w:lineRule="auto"/>
              <w:rPr>
                <w:rFonts w:ascii="Trebuchet MS" w:hAnsi="Trebuchet MS"/>
                <w:sz w:val="16"/>
                <w:szCs w:val="16"/>
              </w:rPr>
            </w:pPr>
            <w:r>
              <w:rPr>
                <w:rFonts w:ascii="Trebuchet MS" w:hAnsi="Trebuchet MS"/>
                <w:sz w:val="16"/>
                <w:szCs w:val="16"/>
              </w:rPr>
              <w:t>2 postes de travail</w:t>
            </w:r>
            <w:r w:rsidR="002F0668">
              <w:rPr>
                <w:rFonts w:ascii="Trebuchet MS" w:hAnsi="Trebuchet MS"/>
                <w:sz w:val="16"/>
                <w:szCs w:val="16"/>
              </w:rPr>
              <w:t xml:space="preserve"> + </w:t>
            </w:r>
            <w:r w:rsidR="002F0668" w:rsidRPr="002F0668">
              <w:rPr>
                <w:rFonts w:ascii="Trebuchet MS" w:hAnsi="Trebuchet MS"/>
                <w:sz w:val="16"/>
                <w:szCs w:val="16"/>
              </w:rPr>
              <w:t>espace accueil de 3 visiteurs</w:t>
            </w:r>
            <w:r w:rsidR="002F0668">
              <w:rPr>
                <w:rFonts w:ascii="Trebuchet MS" w:hAnsi="Trebuchet MS"/>
                <w:sz w:val="16"/>
                <w:szCs w:val="16"/>
              </w:rPr>
              <w:t xml:space="preserve"> + </w:t>
            </w:r>
            <w:r w:rsidR="002F0668" w:rsidRPr="002F0668">
              <w:rPr>
                <w:rFonts w:ascii="Trebuchet MS" w:hAnsi="Trebuchet MS"/>
                <w:sz w:val="16"/>
                <w:szCs w:val="16"/>
              </w:rPr>
              <w:t>archives 30 ml rayonnage</w:t>
            </w:r>
          </w:p>
        </w:tc>
      </w:tr>
      <w:tr w:rsidR="00AF4800" w14:paraId="664D148E" w14:textId="77777777" w:rsidTr="002F0668">
        <w:trPr>
          <w:trHeight w:hRule="exact" w:val="284"/>
          <w:jc w:val="center"/>
        </w:trPr>
        <w:tc>
          <w:tcPr>
            <w:tcW w:w="2689" w:type="dxa"/>
          </w:tcPr>
          <w:p w14:paraId="137DA9C4" w14:textId="6209231E" w:rsidR="00AF4800" w:rsidRDefault="00AF4800">
            <w:pPr>
              <w:spacing w:line="360" w:lineRule="auto"/>
              <w:rPr>
                <w:rFonts w:ascii="Trebuchet MS" w:hAnsi="Trebuchet MS"/>
                <w:sz w:val="16"/>
                <w:szCs w:val="16"/>
              </w:rPr>
            </w:pPr>
            <w:r>
              <w:rPr>
                <w:rFonts w:ascii="Trebuchet MS" w:hAnsi="Trebuchet MS"/>
                <w:sz w:val="16"/>
                <w:szCs w:val="16"/>
              </w:rPr>
              <w:t>Sanitaires</w:t>
            </w:r>
            <w:r w:rsidR="002F0668">
              <w:rPr>
                <w:rFonts w:ascii="Trebuchet MS" w:hAnsi="Trebuchet MS"/>
                <w:sz w:val="16"/>
                <w:szCs w:val="16"/>
              </w:rPr>
              <w:t xml:space="preserve"> « publics »</w:t>
            </w:r>
            <w:r>
              <w:rPr>
                <w:rFonts w:ascii="Trebuchet MS" w:hAnsi="Trebuchet MS"/>
                <w:sz w:val="16"/>
                <w:szCs w:val="16"/>
              </w:rPr>
              <w:t> :</w:t>
            </w:r>
          </w:p>
        </w:tc>
        <w:tc>
          <w:tcPr>
            <w:tcW w:w="6520" w:type="dxa"/>
          </w:tcPr>
          <w:p w14:paraId="337475ED" w14:textId="0FB47817" w:rsidR="00AF4800" w:rsidRDefault="002F0668">
            <w:pPr>
              <w:spacing w:line="360" w:lineRule="auto"/>
              <w:rPr>
                <w:rFonts w:ascii="Trebuchet MS" w:hAnsi="Trebuchet MS"/>
                <w:sz w:val="16"/>
                <w:szCs w:val="16"/>
              </w:rPr>
            </w:pPr>
            <w:r w:rsidRPr="002F0668">
              <w:rPr>
                <w:rFonts w:ascii="Trebuchet MS" w:hAnsi="Trebuchet MS"/>
                <w:sz w:val="16"/>
                <w:szCs w:val="16"/>
              </w:rPr>
              <w:t>Filles/Garçons/Adultes (visiteurs) : Blocs WC + lavabos en suffisance</w:t>
            </w:r>
          </w:p>
          <w:p w14:paraId="56E690C7" w14:textId="77777777" w:rsidR="00AF4800" w:rsidRDefault="00AF4800">
            <w:pPr>
              <w:spacing w:line="360" w:lineRule="auto"/>
              <w:rPr>
                <w:rFonts w:ascii="Trebuchet MS" w:hAnsi="Trebuchet MS"/>
                <w:sz w:val="16"/>
                <w:szCs w:val="16"/>
              </w:rPr>
            </w:pPr>
          </w:p>
        </w:tc>
      </w:tr>
      <w:tr w:rsidR="002F0668" w14:paraId="4AFC0B05" w14:textId="77777777" w:rsidTr="002F0668">
        <w:trPr>
          <w:trHeight w:hRule="exact" w:val="284"/>
          <w:jc w:val="center"/>
        </w:trPr>
        <w:tc>
          <w:tcPr>
            <w:tcW w:w="2689" w:type="dxa"/>
          </w:tcPr>
          <w:p w14:paraId="2D43B68C" w14:textId="32AF9AFC" w:rsidR="002F0668" w:rsidRDefault="002F0668" w:rsidP="002F0668">
            <w:pPr>
              <w:spacing w:line="360" w:lineRule="auto"/>
              <w:rPr>
                <w:rFonts w:ascii="Trebuchet MS" w:hAnsi="Trebuchet MS"/>
                <w:sz w:val="16"/>
                <w:szCs w:val="16"/>
              </w:rPr>
            </w:pPr>
            <w:r>
              <w:rPr>
                <w:rFonts w:ascii="Trebuchet MS" w:hAnsi="Trebuchet MS"/>
                <w:sz w:val="16"/>
                <w:szCs w:val="16"/>
              </w:rPr>
              <w:t>Sanitaires « privés » :</w:t>
            </w:r>
          </w:p>
        </w:tc>
        <w:tc>
          <w:tcPr>
            <w:tcW w:w="6520" w:type="dxa"/>
          </w:tcPr>
          <w:p w14:paraId="19BEE24B" w14:textId="7965B9A0" w:rsidR="002F0668" w:rsidRDefault="002F0668" w:rsidP="002F0668">
            <w:pPr>
              <w:spacing w:line="360" w:lineRule="auto"/>
              <w:rPr>
                <w:rFonts w:ascii="Trebuchet MS" w:hAnsi="Trebuchet MS"/>
                <w:sz w:val="16"/>
                <w:szCs w:val="16"/>
              </w:rPr>
            </w:pPr>
            <w:r>
              <w:rPr>
                <w:rFonts w:ascii="Trebuchet MS" w:hAnsi="Trebuchet MS"/>
                <w:sz w:val="16"/>
                <w:szCs w:val="16"/>
              </w:rPr>
              <w:t xml:space="preserve">Par bloc </w:t>
            </w:r>
            <w:r w:rsidRPr="002F0668">
              <w:rPr>
                <w:rFonts w:ascii="Trebuchet MS" w:hAnsi="Trebuchet MS"/>
                <w:sz w:val="16"/>
                <w:szCs w:val="16"/>
              </w:rPr>
              <w:t xml:space="preserve">: H / F ; Lavabos communs </w:t>
            </w:r>
          </w:p>
        </w:tc>
      </w:tr>
      <w:tr w:rsidR="002F0668" w14:paraId="58206525" w14:textId="77777777" w:rsidTr="002F0668">
        <w:trPr>
          <w:trHeight w:hRule="exact" w:val="284"/>
          <w:jc w:val="center"/>
        </w:trPr>
        <w:tc>
          <w:tcPr>
            <w:tcW w:w="2689" w:type="dxa"/>
          </w:tcPr>
          <w:p w14:paraId="2F3A3060" w14:textId="17EF2473" w:rsidR="002F0668" w:rsidRDefault="002F0668" w:rsidP="002F0668">
            <w:pPr>
              <w:spacing w:line="360" w:lineRule="auto"/>
              <w:rPr>
                <w:rFonts w:ascii="Trebuchet MS" w:hAnsi="Trebuchet MS"/>
                <w:sz w:val="16"/>
                <w:szCs w:val="16"/>
              </w:rPr>
            </w:pPr>
            <w:r>
              <w:rPr>
                <w:rFonts w:ascii="Trebuchet MS" w:hAnsi="Trebuchet MS"/>
                <w:sz w:val="16"/>
                <w:szCs w:val="16"/>
              </w:rPr>
              <w:t>Locaux techniques :</w:t>
            </w:r>
          </w:p>
        </w:tc>
        <w:tc>
          <w:tcPr>
            <w:tcW w:w="6520" w:type="dxa"/>
          </w:tcPr>
          <w:p w14:paraId="665EA658" w14:textId="5529485C" w:rsidR="002F0668" w:rsidRDefault="002F0668" w:rsidP="002F0668">
            <w:pPr>
              <w:spacing w:line="360" w:lineRule="auto"/>
              <w:rPr>
                <w:rFonts w:ascii="Trebuchet MS" w:hAnsi="Trebuchet MS"/>
                <w:sz w:val="16"/>
                <w:szCs w:val="16"/>
              </w:rPr>
            </w:pPr>
            <w:r>
              <w:rPr>
                <w:rFonts w:ascii="Trebuchet MS" w:hAnsi="Trebuchet MS"/>
                <w:sz w:val="16"/>
                <w:szCs w:val="16"/>
              </w:rPr>
              <w:t>En suffisance pour équipements techniques, locaux d’entretien, poubelles, etc.</w:t>
            </w:r>
          </w:p>
        </w:tc>
      </w:tr>
      <w:tr w:rsidR="00321BBD" w14:paraId="11DE3CBB" w14:textId="77777777" w:rsidTr="002F0668">
        <w:trPr>
          <w:trHeight w:hRule="exact" w:val="284"/>
          <w:jc w:val="center"/>
        </w:trPr>
        <w:tc>
          <w:tcPr>
            <w:tcW w:w="9209" w:type="dxa"/>
            <w:gridSpan w:val="2"/>
            <w:shd w:val="clear" w:color="auto" w:fill="D9D9D9" w:themeFill="background1" w:themeFillShade="D9"/>
          </w:tcPr>
          <w:p w14:paraId="6E857B75" w14:textId="77777777" w:rsidR="00321BBD" w:rsidRDefault="00B25BD2">
            <w:pPr>
              <w:spacing w:line="360" w:lineRule="auto"/>
              <w:jc w:val="center"/>
              <w:rPr>
                <w:rFonts w:ascii="Trebuchet MS" w:hAnsi="Trebuchet MS"/>
                <w:sz w:val="20"/>
                <w:szCs w:val="20"/>
              </w:rPr>
            </w:pPr>
            <w:r>
              <w:rPr>
                <w:rFonts w:ascii="Trebuchet MS" w:hAnsi="Trebuchet MS"/>
                <w:sz w:val="20"/>
                <w:szCs w:val="20"/>
              </w:rPr>
              <w:t>ABORDS/ESPACES EXTERIEURS</w:t>
            </w:r>
          </w:p>
        </w:tc>
      </w:tr>
      <w:tr w:rsidR="00321BBD" w14:paraId="6ABE8B80" w14:textId="77777777" w:rsidTr="002F0668">
        <w:trPr>
          <w:trHeight w:hRule="exact" w:val="284"/>
          <w:jc w:val="center"/>
        </w:trPr>
        <w:tc>
          <w:tcPr>
            <w:tcW w:w="2689" w:type="dxa"/>
          </w:tcPr>
          <w:p w14:paraId="15CC83EA" w14:textId="77777777" w:rsidR="00321BBD" w:rsidRDefault="00B25BD2">
            <w:pPr>
              <w:spacing w:line="360" w:lineRule="auto"/>
              <w:rPr>
                <w:rFonts w:ascii="Trebuchet MS" w:hAnsi="Trebuchet MS"/>
                <w:sz w:val="16"/>
                <w:szCs w:val="16"/>
              </w:rPr>
            </w:pPr>
            <w:r>
              <w:rPr>
                <w:rFonts w:ascii="Trebuchet MS" w:hAnsi="Trebuchet MS"/>
                <w:sz w:val="16"/>
                <w:szCs w:val="16"/>
              </w:rPr>
              <w:t xml:space="preserve">Cour de récréation : </w:t>
            </w:r>
          </w:p>
        </w:tc>
        <w:tc>
          <w:tcPr>
            <w:tcW w:w="6520" w:type="dxa"/>
          </w:tcPr>
          <w:p w14:paraId="61ED6167" w14:textId="77777777" w:rsidR="00321BBD" w:rsidRDefault="00B25BD2">
            <w:pPr>
              <w:spacing w:line="360" w:lineRule="auto"/>
              <w:rPr>
                <w:rFonts w:ascii="Trebuchet MS" w:hAnsi="Trebuchet MS"/>
                <w:sz w:val="16"/>
                <w:szCs w:val="16"/>
              </w:rPr>
            </w:pPr>
            <w:r>
              <w:rPr>
                <w:rFonts w:ascii="Trebuchet MS" w:hAnsi="Trebuchet MS"/>
                <w:sz w:val="16"/>
                <w:szCs w:val="16"/>
              </w:rPr>
              <w:t>250 m² de cour avec 2 modules de jeux + 100 m² de préau</w:t>
            </w:r>
          </w:p>
        </w:tc>
      </w:tr>
      <w:tr w:rsidR="00321BBD" w14:paraId="6C0D5915" w14:textId="77777777" w:rsidTr="002F0668">
        <w:trPr>
          <w:trHeight w:hRule="exact" w:val="284"/>
          <w:jc w:val="center"/>
        </w:trPr>
        <w:tc>
          <w:tcPr>
            <w:tcW w:w="2689" w:type="dxa"/>
          </w:tcPr>
          <w:p w14:paraId="2AFA9A99" w14:textId="31F57242" w:rsidR="00321BBD" w:rsidRPr="00AF4800" w:rsidRDefault="002F0668">
            <w:pPr>
              <w:spacing w:line="360" w:lineRule="auto"/>
              <w:rPr>
                <w:rFonts w:ascii="Trebuchet MS" w:hAnsi="Trebuchet MS"/>
                <w:sz w:val="16"/>
                <w:szCs w:val="16"/>
              </w:rPr>
            </w:pPr>
            <w:r>
              <w:rPr>
                <w:rFonts w:ascii="Trebuchet MS" w:hAnsi="Trebuchet MS"/>
                <w:sz w:val="16"/>
                <w:szCs w:val="16"/>
              </w:rPr>
              <w:t>Abri vélos</w:t>
            </w:r>
            <w:r w:rsidR="00B25BD2" w:rsidRPr="00AF4800">
              <w:rPr>
                <w:rFonts w:ascii="Trebuchet MS" w:hAnsi="Trebuchet MS"/>
                <w:sz w:val="16"/>
                <w:szCs w:val="16"/>
              </w:rPr>
              <w:t xml:space="preserve"> :</w:t>
            </w:r>
          </w:p>
        </w:tc>
        <w:tc>
          <w:tcPr>
            <w:tcW w:w="6520" w:type="dxa"/>
          </w:tcPr>
          <w:p w14:paraId="6B09A50A" w14:textId="113601BA" w:rsidR="00321BBD" w:rsidRDefault="002F0668">
            <w:pPr>
              <w:spacing w:line="360" w:lineRule="auto"/>
              <w:rPr>
                <w:rFonts w:ascii="Trebuchet MS" w:hAnsi="Trebuchet MS"/>
                <w:sz w:val="22"/>
                <w:szCs w:val="22"/>
              </w:rPr>
            </w:pPr>
            <w:r w:rsidRPr="002F0668">
              <w:rPr>
                <w:rFonts w:ascii="Trebuchet MS" w:hAnsi="Trebuchet MS"/>
                <w:sz w:val="16"/>
                <w:szCs w:val="16"/>
              </w:rPr>
              <w:t>20 emplacements adaptables adultes/enfants</w:t>
            </w:r>
          </w:p>
        </w:tc>
      </w:tr>
      <w:tr w:rsidR="00391C96" w14:paraId="2C460DDE" w14:textId="77777777" w:rsidTr="002F0668">
        <w:trPr>
          <w:trHeight w:hRule="exact" w:val="284"/>
          <w:jc w:val="center"/>
        </w:trPr>
        <w:tc>
          <w:tcPr>
            <w:tcW w:w="2689" w:type="dxa"/>
          </w:tcPr>
          <w:p w14:paraId="531E52C8" w14:textId="124AA3D8" w:rsidR="00391C96" w:rsidRPr="00AF4800" w:rsidRDefault="00391C96" w:rsidP="00391C96">
            <w:pPr>
              <w:spacing w:line="360" w:lineRule="auto"/>
              <w:rPr>
                <w:rFonts w:ascii="Trebuchet MS" w:hAnsi="Trebuchet MS"/>
                <w:sz w:val="16"/>
                <w:szCs w:val="16"/>
              </w:rPr>
            </w:pPr>
            <w:r w:rsidRPr="002F0668">
              <w:rPr>
                <w:rFonts w:ascii="Trebuchet MS" w:hAnsi="Trebuchet MS"/>
                <w:sz w:val="16"/>
                <w:szCs w:val="16"/>
              </w:rPr>
              <w:t>Stationnement car scolaire</w:t>
            </w:r>
            <w:r>
              <w:rPr>
                <w:rFonts w:ascii="Trebuchet MS" w:hAnsi="Trebuchet MS"/>
                <w:sz w:val="16"/>
                <w:szCs w:val="16"/>
              </w:rPr>
              <w:t> :</w:t>
            </w:r>
          </w:p>
        </w:tc>
        <w:tc>
          <w:tcPr>
            <w:tcW w:w="6520" w:type="dxa"/>
          </w:tcPr>
          <w:p w14:paraId="4D5AB7B2" w14:textId="41FB3B93" w:rsidR="00391C96" w:rsidRPr="00AF4800" w:rsidRDefault="00391C96" w:rsidP="00391C96">
            <w:pPr>
              <w:spacing w:line="360" w:lineRule="auto"/>
              <w:rPr>
                <w:rFonts w:ascii="Trebuchet MS" w:hAnsi="Trebuchet MS"/>
                <w:sz w:val="16"/>
                <w:szCs w:val="16"/>
              </w:rPr>
            </w:pPr>
            <w:r>
              <w:rPr>
                <w:rFonts w:ascii="Trebuchet MS" w:hAnsi="Trebuchet MS"/>
                <w:sz w:val="16"/>
                <w:szCs w:val="16"/>
              </w:rPr>
              <w:t>1 car scolaire et 12 voitures</w:t>
            </w:r>
          </w:p>
        </w:tc>
      </w:tr>
      <w:tr w:rsidR="00391C96" w14:paraId="353F0E9F" w14:textId="77777777" w:rsidTr="002F0668">
        <w:trPr>
          <w:trHeight w:hRule="exact" w:val="284"/>
          <w:jc w:val="center"/>
        </w:trPr>
        <w:tc>
          <w:tcPr>
            <w:tcW w:w="2689" w:type="dxa"/>
          </w:tcPr>
          <w:p w14:paraId="554BCED3" w14:textId="5E294620" w:rsidR="00391C96" w:rsidRPr="002F0668" w:rsidRDefault="00391C96" w:rsidP="00391C96">
            <w:pPr>
              <w:spacing w:line="360" w:lineRule="auto"/>
              <w:rPr>
                <w:rFonts w:ascii="Trebuchet MS" w:hAnsi="Trebuchet MS"/>
                <w:sz w:val="16"/>
                <w:szCs w:val="16"/>
              </w:rPr>
            </w:pPr>
            <w:r>
              <w:rPr>
                <w:rFonts w:ascii="Trebuchet MS" w:hAnsi="Trebuchet MS"/>
                <w:sz w:val="16"/>
                <w:szCs w:val="16"/>
              </w:rPr>
              <w:t xml:space="preserve">Zone </w:t>
            </w:r>
            <w:proofErr w:type="spellStart"/>
            <w:r>
              <w:rPr>
                <w:rFonts w:ascii="Trebuchet MS" w:hAnsi="Trebuchet MS"/>
                <w:sz w:val="16"/>
                <w:szCs w:val="16"/>
              </w:rPr>
              <w:t>kiss</w:t>
            </w:r>
            <w:proofErr w:type="spellEnd"/>
            <w:r>
              <w:rPr>
                <w:rFonts w:ascii="Trebuchet MS" w:hAnsi="Trebuchet MS"/>
                <w:sz w:val="16"/>
                <w:szCs w:val="16"/>
              </w:rPr>
              <w:t xml:space="preserve"> and ride : </w:t>
            </w:r>
          </w:p>
        </w:tc>
        <w:tc>
          <w:tcPr>
            <w:tcW w:w="6520" w:type="dxa"/>
          </w:tcPr>
          <w:p w14:paraId="584A4B7E" w14:textId="70741DA7" w:rsidR="00391C96" w:rsidRDefault="00391C96" w:rsidP="00391C96">
            <w:pPr>
              <w:spacing w:line="360" w:lineRule="auto"/>
              <w:rPr>
                <w:rFonts w:ascii="Trebuchet MS" w:hAnsi="Trebuchet MS"/>
                <w:sz w:val="16"/>
                <w:szCs w:val="16"/>
              </w:rPr>
            </w:pPr>
            <w:r>
              <w:rPr>
                <w:rFonts w:ascii="Trebuchet MS" w:hAnsi="Trebuchet MS"/>
                <w:sz w:val="16"/>
                <w:szCs w:val="16"/>
              </w:rPr>
              <w:t>5 voitures</w:t>
            </w:r>
          </w:p>
        </w:tc>
      </w:tr>
      <w:tr w:rsidR="00391C96" w14:paraId="76ED76AE" w14:textId="77777777" w:rsidTr="002F0668">
        <w:trPr>
          <w:trHeight w:hRule="exact" w:val="284"/>
          <w:jc w:val="center"/>
        </w:trPr>
        <w:tc>
          <w:tcPr>
            <w:tcW w:w="2689" w:type="dxa"/>
          </w:tcPr>
          <w:p w14:paraId="212C2597" w14:textId="174BF03F" w:rsidR="00391C96" w:rsidRDefault="00391C96" w:rsidP="00391C96">
            <w:pPr>
              <w:spacing w:line="360" w:lineRule="auto"/>
              <w:rPr>
                <w:rFonts w:ascii="Trebuchet MS" w:hAnsi="Trebuchet MS"/>
                <w:sz w:val="16"/>
                <w:szCs w:val="16"/>
              </w:rPr>
            </w:pPr>
            <w:r>
              <w:rPr>
                <w:rFonts w:ascii="Trebuchet MS" w:hAnsi="Trebuchet MS"/>
                <w:sz w:val="16"/>
                <w:szCs w:val="16"/>
              </w:rPr>
              <w:t>Solde abords :</w:t>
            </w:r>
          </w:p>
        </w:tc>
        <w:tc>
          <w:tcPr>
            <w:tcW w:w="6520" w:type="dxa"/>
          </w:tcPr>
          <w:p w14:paraId="35AADD02" w14:textId="0244CD45" w:rsidR="00391C96" w:rsidRDefault="00391C96" w:rsidP="00391C96">
            <w:pPr>
              <w:spacing w:line="360" w:lineRule="auto"/>
              <w:rPr>
                <w:rFonts w:ascii="Trebuchet MS" w:hAnsi="Trebuchet MS"/>
                <w:sz w:val="16"/>
                <w:szCs w:val="16"/>
              </w:rPr>
            </w:pPr>
          </w:p>
        </w:tc>
      </w:tr>
    </w:tbl>
    <w:p w14:paraId="571F5C8F" w14:textId="6AB26FBE" w:rsidR="00321BBD" w:rsidRDefault="00321BBD">
      <w:pPr>
        <w:spacing w:line="360" w:lineRule="auto"/>
        <w:rPr>
          <w:rFonts w:ascii="Trebuchet MS" w:hAnsi="Trebuchet MS"/>
          <w:sz w:val="22"/>
          <w:szCs w:val="22"/>
        </w:rPr>
      </w:pPr>
      <w:bookmarkStart w:id="0" w:name="_GoBack"/>
      <w:bookmarkEnd w:id="0"/>
    </w:p>
    <w:p w14:paraId="692EC35F" w14:textId="77777777" w:rsidR="00321BBD" w:rsidRDefault="00B25BD2">
      <w:pPr>
        <w:numPr>
          <w:ilvl w:val="1"/>
          <w:numId w:val="9"/>
        </w:numPr>
        <w:spacing w:line="360" w:lineRule="auto"/>
        <w:ind w:left="709" w:hanging="283"/>
        <w:rPr>
          <w:rFonts w:ascii="Trebuchet MS" w:hAnsi="Trebuchet MS"/>
          <w:sz w:val="22"/>
          <w:szCs w:val="22"/>
        </w:rPr>
      </w:pPr>
      <w:r>
        <w:rPr>
          <w:rFonts w:ascii="Trebuchet MS" w:hAnsi="Trebuchet MS"/>
          <w:sz w:val="22"/>
          <w:szCs w:val="22"/>
        </w:rPr>
        <w:lastRenderedPageBreak/>
        <w:t>CONTEXTE</w:t>
      </w:r>
    </w:p>
    <w:p w14:paraId="420A0328" w14:textId="77777777" w:rsidR="00321BBD" w:rsidRDefault="00B25BD2">
      <w:pPr>
        <w:numPr>
          <w:ilvl w:val="0"/>
          <w:numId w:val="10"/>
        </w:numPr>
        <w:spacing w:line="360" w:lineRule="auto"/>
        <w:ind w:left="851" w:hanging="459"/>
        <w:rPr>
          <w:rFonts w:ascii="Trebuchet MS" w:hAnsi="Trebuchet MS"/>
          <w:sz w:val="22"/>
          <w:szCs w:val="22"/>
          <w:u w:val="single"/>
        </w:rPr>
      </w:pPr>
      <w:r>
        <w:rPr>
          <w:rFonts w:ascii="Trebuchet MS" w:hAnsi="Trebuchet MS"/>
          <w:sz w:val="22"/>
          <w:szCs w:val="22"/>
          <w:u w:val="single"/>
        </w:rPr>
        <w:t>Description succincte de l’infrastructure concernée :</w:t>
      </w:r>
    </w:p>
    <w:p w14:paraId="1527E1BC" w14:textId="77777777" w:rsidR="00321BBD" w:rsidRDefault="00B25BD2">
      <w:pPr>
        <w:numPr>
          <w:ilvl w:val="1"/>
          <w:numId w:val="18"/>
        </w:numPr>
        <w:spacing w:line="360" w:lineRule="auto"/>
        <w:ind w:left="1134" w:firstLine="0"/>
        <w:rPr>
          <w:rFonts w:ascii="Trebuchet MS" w:hAnsi="Trebuchet MS"/>
          <w:sz w:val="22"/>
          <w:szCs w:val="22"/>
          <w:u w:val="dotted"/>
        </w:rPr>
      </w:pPr>
      <w:r>
        <w:rPr>
          <w:rFonts w:ascii="Trebuchet MS" w:hAnsi="Trebuchet MS"/>
          <w:sz w:val="22"/>
          <w:szCs w:val="22"/>
          <w:u w:val="dotted"/>
        </w:rPr>
        <w:t xml:space="preserve">site :  </w:t>
      </w:r>
    </w:p>
    <w:p w14:paraId="360BB8B9" w14:textId="77777777" w:rsidR="00321BBD" w:rsidRDefault="00B25BD2">
      <w:pPr>
        <w:numPr>
          <w:ilvl w:val="1"/>
          <w:numId w:val="18"/>
        </w:numPr>
        <w:spacing w:line="360" w:lineRule="auto"/>
        <w:ind w:left="1134" w:firstLine="0"/>
        <w:rPr>
          <w:rFonts w:ascii="Trebuchet MS" w:hAnsi="Trebuchet MS"/>
          <w:sz w:val="22"/>
          <w:szCs w:val="22"/>
          <w:u w:val="dotted"/>
        </w:rPr>
      </w:pPr>
      <w:r>
        <w:rPr>
          <w:rFonts w:ascii="Trebuchet MS" w:hAnsi="Trebuchet MS"/>
          <w:sz w:val="22"/>
          <w:szCs w:val="22"/>
          <w:u w:val="dotted"/>
        </w:rPr>
        <w:t xml:space="preserve">bâtiments (année, type d’architecture, travaux d’entretien, etc.) : </w:t>
      </w:r>
    </w:p>
    <w:p w14:paraId="7ABA595C" w14:textId="77777777" w:rsidR="00321BBD" w:rsidRDefault="00B25BD2">
      <w:pPr>
        <w:numPr>
          <w:ilvl w:val="0"/>
          <w:numId w:val="10"/>
        </w:numPr>
        <w:spacing w:line="360" w:lineRule="auto"/>
        <w:ind w:left="851" w:hanging="459"/>
        <w:jc w:val="left"/>
        <w:rPr>
          <w:rFonts w:ascii="Trebuchet MS" w:hAnsi="Trebuchet MS"/>
          <w:sz w:val="22"/>
          <w:szCs w:val="22"/>
          <w:u w:val="single"/>
        </w:rPr>
      </w:pPr>
      <w:r>
        <w:rPr>
          <w:rFonts w:ascii="Trebuchet MS" w:hAnsi="Trebuchet MS"/>
          <w:sz w:val="22"/>
          <w:szCs w:val="22"/>
          <w:u w:val="single"/>
        </w:rPr>
        <w:t>Description succincte de l’environnement direct et des interactions contextuelles :</w:t>
      </w:r>
    </w:p>
    <w:p w14:paraId="5A031B8D" w14:textId="77777777" w:rsidR="00321BBD" w:rsidRDefault="00B25BD2">
      <w:pPr>
        <w:numPr>
          <w:ilvl w:val="0"/>
          <w:numId w:val="10"/>
        </w:numPr>
        <w:spacing w:line="360" w:lineRule="auto"/>
        <w:ind w:left="851" w:hanging="459"/>
        <w:rPr>
          <w:rFonts w:ascii="Trebuchet MS" w:hAnsi="Trebuchet MS"/>
          <w:sz w:val="22"/>
          <w:szCs w:val="22"/>
          <w:u w:val="single"/>
        </w:rPr>
      </w:pPr>
      <w:r>
        <w:rPr>
          <w:rFonts w:ascii="Trebuchet MS" w:hAnsi="Trebuchet MS"/>
          <w:sz w:val="22"/>
          <w:szCs w:val="22"/>
          <w:u w:val="single"/>
        </w:rPr>
        <w:t>Prescriptions urbanistiques particulières :</w:t>
      </w:r>
    </w:p>
    <w:p w14:paraId="4444D740" w14:textId="77777777" w:rsidR="00321BBD" w:rsidRDefault="00B25BD2">
      <w:pPr>
        <w:numPr>
          <w:ilvl w:val="0"/>
          <w:numId w:val="10"/>
        </w:numPr>
        <w:spacing w:line="360" w:lineRule="auto"/>
        <w:ind w:left="851" w:hanging="459"/>
        <w:rPr>
          <w:rFonts w:ascii="Trebuchet MS" w:hAnsi="Trebuchet MS"/>
          <w:sz w:val="22"/>
          <w:szCs w:val="22"/>
          <w:u w:val="single"/>
        </w:rPr>
      </w:pPr>
      <w:r>
        <w:rPr>
          <w:rFonts w:ascii="Trebuchet MS" w:hAnsi="Trebuchet MS"/>
          <w:sz w:val="22"/>
          <w:szCs w:val="22"/>
          <w:u w:val="single"/>
        </w:rPr>
        <w:t>Documents utiles à disposition du Maître de l’ouvrage :</w:t>
      </w:r>
    </w:p>
    <w:p w14:paraId="200282BA" w14:textId="77777777" w:rsidR="00321BBD" w:rsidRDefault="00B25BD2">
      <w:pPr>
        <w:numPr>
          <w:ilvl w:val="0"/>
          <w:numId w:val="10"/>
        </w:numPr>
        <w:spacing w:line="360" w:lineRule="auto"/>
        <w:ind w:left="851" w:hanging="459"/>
        <w:rPr>
          <w:rFonts w:ascii="Trebuchet MS" w:hAnsi="Trebuchet MS"/>
          <w:sz w:val="22"/>
          <w:szCs w:val="22"/>
          <w:u w:val="single"/>
        </w:rPr>
      </w:pPr>
      <w:r>
        <w:rPr>
          <w:rFonts w:ascii="Trebuchet MS" w:hAnsi="Trebuchet MS"/>
          <w:sz w:val="22"/>
          <w:szCs w:val="22"/>
          <w:u w:val="single"/>
        </w:rPr>
        <w:t>Risques connus (stabilité, pollution, amiante, etc.) :</w:t>
      </w:r>
    </w:p>
    <w:p w14:paraId="1B5DD032" w14:textId="77777777" w:rsidR="00321BBD" w:rsidRDefault="00B25BD2">
      <w:pPr>
        <w:numPr>
          <w:ilvl w:val="0"/>
          <w:numId w:val="10"/>
        </w:numPr>
        <w:spacing w:line="360" w:lineRule="auto"/>
        <w:ind w:left="851" w:hanging="459"/>
        <w:rPr>
          <w:rFonts w:ascii="Trebuchet MS" w:hAnsi="Trebuchet MS"/>
          <w:sz w:val="22"/>
          <w:szCs w:val="22"/>
          <w:u w:val="single"/>
        </w:rPr>
      </w:pPr>
      <w:r>
        <w:rPr>
          <w:rFonts w:ascii="Trebuchet MS" w:hAnsi="Trebuchet MS"/>
          <w:sz w:val="22"/>
          <w:szCs w:val="22"/>
          <w:u w:val="single"/>
        </w:rPr>
        <w:t>Qualités de l’infrastructure :</w:t>
      </w:r>
    </w:p>
    <w:p w14:paraId="7908D199" w14:textId="77777777" w:rsidR="00321BBD" w:rsidRDefault="00B25BD2">
      <w:pPr>
        <w:numPr>
          <w:ilvl w:val="0"/>
          <w:numId w:val="10"/>
        </w:numPr>
        <w:spacing w:line="360" w:lineRule="auto"/>
        <w:ind w:left="851" w:hanging="459"/>
        <w:rPr>
          <w:rFonts w:ascii="Trebuchet MS" w:hAnsi="Trebuchet MS"/>
          <w:sz w:val="22"/>
          <w:szCs w:val="22"/>
          <w:u w:val="single"/>
        </w:rPr>
      </w:pPr>
      <w:r>
        <w:rPr>
          <w:rFonts w:ascii="Trebuchet MS" w:hAnsi="Trebuchet MS"/>
          <w:sz w:val="22"/>
          <w:szCs w:val="22"/>
          <w:u w:val="single"/>
        </w:rPr>
        <w:t>Dysfonctionnements actuels constatés :</w:t>
      </w:r>
    </w:p>
    <w:p w14:paraId="625DC6B4" w14:textId="77777777" w:rsidR="00321BBD" w:rsidRDefault="00B25BD2">
      <w:pPr>
        <w:numPr>
          <w:ilvl w:val="0"/>
          <w:numId w:val="10"/>
        </w:numPr>
        <w:spacing w:line="360" w:lineRule="auto"/>
        <w:ind w:left="851" w:hanging="459"/>
        <w:rPr>
          <w:rFonts w:ascii="Trebuchet MS" w:hAnsi="Trebuchet MS"/>
          <w:sz w:val="22"/>
          <w:szCs w:val="22"/>
          <w:u w:val="single"/>
        </w:rPr>
      </w:pPr>
      <w:r>
        <w:rPr>
          <w:rFonts w:ascii="Trebuchet MS" w:hAnsi="Trebuchet MS"/>
          <w:sz w:val="22"/>
          <w:szCs w:val="22"/>
          <w:u w:val="single"/>
        </w:rPr>
        <w:t>Contraintes de planning :</w:t>
      </w:r>
    </w:p>
    <w:p w14:paraId="429CC56D" w14:textId="77777777" w:rsidR="00321BBD" w:rsidRDefault="00B25BD2">
      <w:pPr>
        <w:numPr>
          <w:ilvl w:val="0"/>
          <w:numId w:val="10"/>
        </w:numPr>
        <w:spacing w:line="360" w:lineRule="auto"/>
        <w:ind w:left="851" w:hanging="459"/>
        <w:rPr>
          <w:rFonts w:ascii="Trebuchet MS" w:hAnsi="Trebuchet MS"/>
          <w:sz w:val="22"/>
          <w:szCs w:val="22"/>
          <w:u w:val="single"/>
        </w:rPr>
      </w:pPr>
      <w:r>
        <w:rPr>
          <w:rFonts w:ascii="Trebuchet MS" w:hAnsi="Trebuchet MS"/>
          <w:sz w:val="22"/>
          <w:szCs w:val="22"/>
          <w:u w:val="single"/>
        </w:rPr>
        <w:t>Autres éléments particuliers à considérer :</w:t>
      </w:r>
    </w:p>
    <w:p w14:paraId="134EBEDE" w14:textId="77777777" w:rsidR="00321BBD" w:rsidRDefault="00B25BD2">
      <w:pPr>
        <w:spacing w:line="360" w:lineRule="auto"/>
        <w:ind w:left="1080"/>
        <w:rPr>
          <w:rFonts w:ascii="Trebuchet MS" w:hAnsi="Trebuchet MS"/>
          <w:sz w:val="22"/>
          <w:szCs w:val="22"/>
        </w:rPr>
      </w:pPr>
      <w:r>
        <w:rPr>
          <w:rFonts w:ascii="Trebuchet MS" w:hAnsi="Trebuchet MS"/>
          <w:sz w:val="22"/>
          <w:szCs w:val="22"/>
        </w:rPr>
        <w:t xml:space="preserve"> </w:t>
      </w:r>
    </w:p>
    <w:p w14:paraId="4EFCFD13" w14:textId="77777777" w:rsidR="00321BBD" w:rsidRDefault="00B25BD2">
      <w:pPr>
        <w:numPr>
          <w:ilvl w:val="1"/>
          <w:numId w:val="9"/>
        </w:numPr>
        <w:spacing w:line="360" w:lineRule="auto"/>
        <w:ind w:left="709" w:hanging="283"/>
        <w:rPr>
          <w:rFonts w:ascii="Trebuchet MS" w:hAnsi="Trebuchet MS"/>
          <w:sz w:val="22"/>
          <w:szCs w:val="22"/>
        </w:rPr>
      </w:pPr>
      <w:r>
        <w:rPr>
          <w:rFonts w:ascii="Trebuchet MS" w:hAnsi="Trebuchet MS"/>
          <w:sz w:val="22"/>
          <w:szCs w:val="22"/>
        </w:rPr>
        <w:t>BUDGET</w:t>
      </w:r>
    </w:p>
    <w:p w14:paraId="5A85A51B" w14:textId="77777777" w:rsidR="00321BBD" w:rsidRDefault="00B25BD2">
      <w:pPr>
        <w:numPr>
          <w:ilvl w:val="0"/>
          <w:numId w:val="10"/>
        </w:numPr>
        <w:spacing w:line="360" w:lineRule="auto"/>
        <w:ind w:left="851" w:hanging="459"/>
        <w:rPr>
          <w:rFonts w:ascii="Trebuchet MS" w:hAnsi="Trebuchet MS"/>
          <w:sz w:val="22"/>
          <w:szCs w:val="22"/>
          <w:u w:val="single"/>
        </w:rPr>
      </w:pPr>
      <w:r>
        <w:rPr>
          <w:rFonts w:ascii="Trebuchet MS" w:hAnsi="Trebuchet MS"/>
          <w:sz w:val="22"/>
          <w:szCs w:val="22"/>
          <w:u w:val="single"/>
        </w:rPr>
        <w:t>Capacité d’investissement (TVAC) :</w:t>
      </w:r>
    </w:p>
    <w:p w14:paraId="541BE987" w14:textId="77777777" w:rsidR="00321BBD" w:rsidRDefault="00B25BD2">
      <w:pPr>
        <w:numPr>
          <w:ilvl w:val="0"/>
          <w:numId w:val="10"/>
        </w:numPr>
        <w:spacing w:line="360" w:lineRule="auto"/>
        <w:ind w:left="851" w:hanging="459"/>
        <w:rPr>
          <w:rFonts w:ascii="Trebuchet MS" w:hAnsi="Trebuchet MS"/>
          <w:sz w:val="22"/>
          <w:szCs w:val="22"/>
          <w:u w:val="single"/>
        </w:rPr>
      </w:pPr>
      <w:r>
        <w:rPr>
          <w:rFonts w:ascii="Trebuchet MS" w:hAnsi="Trebuchet MS"/>
          <w:sz w:val="22"/>
          <w:szCs w:val="22"/>
          <w:u w:val="single"/>
        </w:rPr>
        <w:t xml:space="preserve">Stratégies particulières : </w:t>
      </w:r>
    </w:p>
    <w:p w14:paraId="4DDACF63" w14:textId="77777777" w:rsidR="00321BBD" w:rsidRDefault="00B25BD2">
      <w:pPr>
        <w:numPr>
          <w:ilvl w:val="1"/>
          <w:numId w:val="18"/>
        </w:numPr>
        <w:spacing w:line="360" w:lineRule="auto"/>
        <w:ind w:left="1134" w:firstLine="0"/>
        <w:rPr>
          <w:rFonts w:ascii="Trebuchet MS" w:hAnsi="Trebuchet MS"/>
          <w:sz w:val="22"/>
          <w:szCs w:val="22"/>
          <w:u w:val="dotted"/>
        </w:rPr>
      </w:pPr>
      <w:r>
        <w:rPr>
          <w:rFonts w:ascii="Trebuchet MS" w:hAnsi="Trebuchet MS"/>
          <w:sz w:val="22"/>
          <w:szCs w:val="22"/>
          <w:u w:val="dotted"/>
        </w:rPr>
        <w:t>compléments de budget potentiels :</w:t>
      </w:r>
    </w:p>
    <w:p w14:paraId="5E52DFA8" w14:textId="77777777" w:rsidR="00321BBD" w:rsidRDefault="00B25BD2">
      <w:pPr>
        <w:numPr>
          <w:ilvl w:val="1"/>
          <w:numId w:val="18"/>
        </w:numPr>
        <w:spacing w:line="360" w:lineRule="auto"/>
        <w:ind w:left="1134" w:firstLine="0"/>
        <w:rPr>
          <w:rFonts w:ascii="Trebuchet MS" w:hAnsi="Trebuchet MS"/>
          <w:sz w:val="22"/>
          <w:szCs w:val="22"/>
          <w:u w:val="dotted"/>
        </w:rPr>
      </w:pPr>
      <w:r>
        <w:rPr>
          <w:rFonts w:ascii="Trebuchet MS" w:hAnsi="Trebuchet MS"/>
          <w:sz w:val="22"/>
          <w:szCs w:val="22"/>
          <w:u w:val="dotted"/>
        </w:rPr>
        <w:t>phasage/options :</w:t>
      </w:r>
    </w:p>
    <w:p w14:paraId="2C5B0FF1" w14:textId="77777777" w:rsidR="00321BBD" w:rsidRDefault="00B25BD2">
      <w:pPr>
        <w:numPr>
          <w:ilvl w:val="0"/>
          <w:numId w:val="10"/>
        </w:numPr>
        <w:spacing w:line="360" w:lineRule="auto"/>
        <w:ind w:left="851" w:hanging="459"/>
        <w:rPr>
          <w:rFonts w:ascii="Trebuchet MS" w:hAnsi="Trebuchet MS"/>
          <w:sz w:val="22"/>
          <w:szCs w:val="22"/>
          <w:u w:val="single"/>
        </w:rPr>
      </w:pPr>
      <w:r>
        <w:rPr>
          <w:rFonts w:ascii="Trebuchet MS" w:hAnsi="Trebuchet MS"/>
          <w:sz w:val="22"/>
          <w:szCs w:val="22"/>
          <w:u w:val="single"/>
        </w:rPr>
        <w:t>Autres :</w:t>
      </w:r>
    </w:p>
    <w:p w14:paraId="3C7F5735" w14:textId="77777777" w:rsidR="00321BBD" w:rsidRDefault="00321BBD">
      <w:pPr>
        <w:spacing w:line="360" w:lineRule="auto"/>
        <w:ind w:left="2880"/>
        <w:rPr>
          <w:rFonts w:ascii="Trebuchet MS" w:hAnsi="Trebuchet MS"/>
          <w:sz w:val="22"/>
          <w:szCs w:val="22"/>
        </w:rPr>
      </w:pPr>
    </w:p>
    <w:p w14:paraId="7C41711B" w14:textId="77777777" w:rsidR="00321BBD" w:rsidRDefault="00B25BD2">
      <w:pPr>
        <w:numPr>
          <w:ilvl w:val="1"/>
          <w:numId w:val="9"/>
        </w:numPr>
        <w:spacing w:line="360" w:lineRule="auto"/>
        <w:ind w:left="709" w:hanging="283"/>
        <w:rPr>
          <w:rFonts w:ascii="Trebuchet MS" w:hAnsi="Trebuchet MS"/>
          <w:sz w:val="22"/>
          <w:szCs w:val="22"/>
        </w:rPr>
      </w:pPr>
      <w:r>
        <w:rPr>
          <w:rFonts w:ascii="Trebuchet MS" w:hAnsi="Trebuchet MS"/>
          <w:sz w:val="22"/>
          <w:szCs w:val="22"/>
        </w:rPr>
        <w:t>PHILOSOPHIE GLOBALE DU PROJET À LONG TERME</w:t>
      </w:r>
    </w:p>
    <w:p w14:paraId="759D0560" w14:textId="63DE0098" w:rsidR="00321BBD" w:rsidRDefault="00B25BD2">
      <w:pPr>
        <w:numPr>
          <w:ilvl w:val="0"/>
          <w:numId w:val="10"/>
        </w:numPr>
        <w:spacing w:line="360" w:lineRule="auto"/>
        <w:ind w:left="851" w:hanging="459"/>
        <w:rPr>
          <w:rFonts w:ascii="Trebuchet MS" w:hAnsi="Trebuchet MS"/>
          <w:sz w:val="22"/>
          <w:szCs w:val="22"/>
          <w:u w:val="single"/>
        </w:rPr>
      </w:pPr>
      <w:r>
        <w:rPr>
          <w:rFonts w:ascii="Trebuchet MS" w:hAnsi="Trebuchet MS"/>
          <w:sz w:val="22"/>
          <w:szCs w:val="22"/>
          <w:u w:val="single"/>
        </w:rPr>
        <w:t>Projet philosophique/artistique</w:t>
      </w:r>
      <w:r w:rsidR="00B76A64">
        <w:rPr>
          <w:rFonts w:ascii="Trebuchet MS" w:hAnsi="Trebuchet MS"/>
          <w:sz w:val="22"/>
          <w:szCs w:val="22"/>
          <w:u w:val="single"/>
        </w:rPr>
        <w:t>/autre</w:t>
      </w:r>
      <w:r>
        <w:rPr>
          <w:rFonts w:ascii="Trebuchet MS" w:hAnsi="Trebuchet MS"/>
          <w:sz w:val="22"/>
          <w:szCs w:val="22"/>
          <w:u w:val="single"/>
        </w:rPr>
        <w:t> :</w:t>
      </w:r>
    </w:p>
    <w:p w14:paraId="23E43BB9" w14:textId="77777777" w:rsidR="00321BBD" w:rsidRDefault="00B25BD2">
      <w:pPr>
        <w:numPr>
          <w:ilvl w:val="0"/>
          <w:numId w:val="10"/>
        </w:numPr>
        <w:spacing w:line="360" w:lineRule="auto"/>
        <w:ind w:left="851" w:hanging="459"/>
        <w:rPr>
          <w:rFonts w:ascii="Trebuchet MS" w:hAnsi="Trebuchet MS"/>
          <w:sz w:val="22"/>
          <w:szCs w:val="22"/>
          <w:u w:val="single"/>
        </w:rPr>
      </w:pPr>
      <w:r>
        <w:rPr>
          <w:rFonts w:ascii="Trebuchet MS" w:hAnsi="Trebuchet MS"/>
          <w:sz w:val="22"/>
          <w:szCs w:val="22"/>
          <w:u w:val="single"/>
        </w:rPr>
        <w:t>Philosophie d’évolution :</w:t>
      </w:r>
    </w:p>
    <w:p w14:paraId="05D3E7D3" w14:textId="77777777" w:rsidR="00321BBD" w:rsidRDefault="00B25BD2">
      <w:pPr>
        <w:numPr>
          <w:ilvl w:val="0"/>
          <w:numId w:val="10"/>
        </w:numPr>
        <w:spacing w:line="360" w:lineRule="auto"/>
        <w:ind w:left="851" w:hanging="459"/>
        <w:rPr>
          <w:rFonts w:ascii="Trebuchet MS" w:hAnsi="Trebuchet MS"/>
          <w:sz w:val="22"/>
          <w:szCs w:val="22"/>
          <w:u w:val="single"/>
        </w:rPr>
      </w:pPr>
      <w:r>
        <w:rPr>
          <w:rFonts w:ascii="Trebuchet MS" w:hAnsi="Trebuchet MS"/>
          <w:sz w:val="22"/>
          <w:szCs w:val="22"/>
          <w:u w:val="single"/>
        </w:rPr>
        <w:t>Objectifs à long terme :</w:t>
      </w:r>
    </w:p>
    <w:p w14:paraId="2D71454C" w14:textId="77777777" w:rsidR="00321BBD" w:rsidRDefault="00321BBD">
      <w:pPr>
        <w:spacing w:line="360" w:lineRule="auto"/>
        <w:rPr>
          <w:rFonts w:ascii="Trebuchet MS" w:hAnsi="Trebuchet MS"/>
          <w:lang w:val="fr-FR"/>
        </w:rPr>
      </w:pPr>
    </w:p>
    <w:tbl>
      <w:tblPr>
        <w:tblStyle w:val="Grilledutableau"/>
        <w:tblW w:w="0" w:type="auto"/>
        <w:tblLook w:val="04A0" w:firstRow="1" w:lastRow="0" w:firstColumn="1" w:lastColumn="0" w:noHBand="0" w:noVBand="1"/>
      </w:tblPr>
      <w:tblGrid>
        <w:gridCol w:w="9628"/>
      </w:tblGrid>
      <w:tr w:rsidR="00321BBD" w14:paraId="511B705E" w14:textId="77777777">
        <w:trPr>
          <w:trHeight w:val="3574"/>
        </w:trPr>
        <w:tc>
          <w:tcPr>
            <w:tcW w:w="9628" w:type="dxa"/>
          </w:tcPr>
          <w:p w14:paraId="06D65B80" w14:textId="5436C8E6" w:rsidR="00321BBD" w:rsidRDefault="00B25BD2" w:rsidP="00132117">
            <w:pPr>
              <w:spacing w:line="276" w:lineRule="auto"/>
              <w:ind w:right="27"/>
              <w:rPr>
                <w:rFonts w:ascii="Trebuchet MS" w:hAnsi="Trebuchet MS"/>
                <w:sz w:val="22"/>
                <w:szCs w:val="22"/>
                <w:lang w:val="fr-FR"/>
              </w:rPr>
            </w:pPr>
            <w:r>
              <w:rPr>
                <w:rFonts w:ascii="Trebuchet MS" w:hAnsi="Trebuchet MS"/>
                <w:sz w:val="22"/>
                <w:szCs w:val="22"/>
                <w:lang w:val="fr-FR"/>
              </w:rPr>
              <w:t>Par la présente, je m’engage à respecter les conditions émises dans le présent document dont l’utilisation des documents types fournis par la Cellule architecture constitue un élément essentiel.</w:t>
            </w:r>
          </w:p>
          <w:p w14:paraId="37462CF2" w14:textId="77777777" w:rsidR="00132117" w:rsidRDefault="00132117" w:rsidP="00132117">
            <w:pPr>
              <w:spacing w:line="276" w:lineRule="auto"/>
              <w:ind w:right="27"/>
              <w:rPr>
                <w:rFonts w:ascii="Trebuchet MS" w:hAnsi="Trebuchet MS"/>
                <w:sz w:val="22"/>
                <w:szCs w:val="22"/>
                <w:u w:val="single"/>
                <w:lang w:val="fr-FR"/>
              </w:rPr>
            </w:pPr>
          </w:p>
          <w:p w14:paraId="359B1924" w14:textId="1A37218C" w:rsidR="00321BBD" w:rsidRPr="00132117" w:rsidRDefault="00B25BD2" w:rsidP="00132117">
            <w:pPr>
              <w:spacing w:line="276" w:lineRule="auto"/>
              <w:ind w:right="27"/>
              <w:rPr>
                <w:rFonts w:ascii="Trebuchet MS" w:hAnsi="Trebuchet MS"/>
                <w:sz w:val="22"/>
                <w:szCs w:val="22"/>
                <w:u w:val="single"/>
                <w:lang w:val="fr-FR"/>
              </w:rPr>
            </w:pPr>
            <w:r>
              <w:rPr>
                <w:rFonts w:ascii="Trebuchet MS" w:hAnsi="Trebuchet MS"/>
                <w:sz w:val="22"/>
                <w:szCs w:val="22"/>
                <w:u w:val="single"/>
                <w:lang w:val="fr-FR"/>
              </w:rPr>
              <w:t>Date :</w:t>
            </w:r>
          </w:p>
          <w:p w14:paraId="6285AF78" w14:textId="1BF534D3" w:rsidR="00321BBD" w:rsidRPr="00B765A5" w:rsidRDefault="00B25BD2" w:rsidP="00132117">
            <w:pPr>
              <w:spacing w:line="276" w:lineRule="auto"/>
              <w:rPr>
                <w:rFonts w:ascii="Trebuchet MS" w:hAnsi="Trebuchet MS"/>
                <w:sz w:val="22"/>
                <w:szCs w:val="22"/>
                <w:lang w:val="fr-FR"/>
              </w:rPr>
            </w:pPr>
            <w:r>
              <w:rPr>
                <w:rFonts w:ascii="Trebuchet MS" w:hAnsi="Trebuchet MS"/>
                <w:sz w:val="22"/>
                <w:szCs w:val="22"/>
                <w:u w:val="single"/>
                <w:lang w:val="fr-FR"/>
              </w:rPr>
              <w:t>Signataires :</w:t>
            </w:r>
            <w:r>
              <w:rPr>
                <w:rFonts w:ascii="Trebuchet MS" w:hAnsi="Trebuchet MS"/>
                <w:sz w:val="22"/>
                <w:szCs w:val="22"/>
                <w:lang w:val="fr-FR"/>
              </w:rPr>
              <w:tab/>
            </w:r>
            <w:r>
              <w:rPr>
                <w:rFonts w:ascii="Trebuchet MS" w:hAnsi="Trebuchet MS"/>
                <w:sz w:val="22"/>
                <w:szCs w:val="22"/>
                <w:lang w:val="fr-FR"/>
              </w:rPr>
              <w:tab/>
            </w:r>
            <w:r>
              <w:rPr>
                <w:rFonts w:ascii="Trebuchet MS" w:hAnsi="Trebuchet MS"/>
                <w:sz w:val="22"/>
                <w:szCs w:val="22"/>
                <w:lang w:val="fr-FR"/>
              </w:rPr>
              <w:tab/>
            </w:r>
            <w:r>
              <w:rPr>
                <w:rFonts w:ascii="Trebuchet MS" w:hAnsi="Trebuchet MS"/>
                <w:sz w:val="22"/>
                <w:szCs w:val="22"/>
                <w:lang w:val="fr-FR"/>
              </w:rPr>
              <w:tab/>
            </w:r>
          </w:p>
          <w:p w14:paraId="57638916" w14:textId="208F0103" w:rsidR="00B765A5" w:rsidRDefault="00B25BD2" w:rsidP="00132117">
            <w:pPr>
              <w:spacing w:line="276" w:lineRule="auto"/>
              <w:rPr>
                <w:rFonts w:ascii="Trebuchet MS" w:hAnsi="Trebuchet MS"/>
                <w:sz w:val="22"/>
                <w:szCs w:val="22"/>
                <w:lang w:val="fr-FR"/>
              </w:rPr>
            </w:pPr>
            <w:r>
              <w:rPr>
                <w:rFonts w:ascii="Trebuchet MS" w:hAnsi="Trebuchet MS"/>
                <w:sz w:val="22"/>
                <w:szCs w:val="22"/>
                <w:lang w:val="fr-FR"/>
              </w:rPr>
              <w:t>- responsable maître d’ouvrage :</w:t>
            </w:r>
          </w:p>
          <w:p w14:paraId="64B625B4" w14:textId="77777777" w:rsidR="00132117" w:rsidRDefault="00132117" w:rsidP="00132117">
            <w:pPr>
              <w:spacing w:line="276" w:lineRule="auto"/>
              <w:rPr>
                <w:rFonts w:ascii="Trebuchet MS" w:hAnsi="Trebuchet MS"/>
                <w:sz w:val="22"/>
                <w:szCs w:val="22"/>
                <w:lang w:val="fr-FR"/>
              </w:rPr>
            </w:pPr>
          </w:p>
          <w:p w14:paraId="279F55EB" w14:textId="77777777" w:rsidR="00321BBD" w:rsidRDefault="00321BBD" w:rsidP="00132117">
            <w:pPr>
              <w:spacing w:line="276" w:lineRule="auto"/>
              <w:ind w:left="567"/>
              <w:rPr>
                <w:rFonts w:ascii="Trebuchet MS" w:hAnsi="Trebuchet MS"/>
                <w:sz w:val="22"/>
                <w:szCs w:val="22"/>
                <w:lang w:val="fr-FR"/>
              </w:rPr>
            </w:pPr>
          </w:p>
          <w:p w14:paraId="500EC556" w14:textId="77777777" w:rsidR="00132117" w:rsidRDefault="00132117" w:rsidP="00132117">
            <w:pPr>
              <w:spacing w:line="276" w:lineRule="auto"/>
              <w:ind w:left="567"/>
              <w:rPr>
                <w:rFonts w:ascii="Trebuchet MS" w:hAnsi="Trebuchet MS"/>
                <w:sz w:val="22"/>
                <w:szCs w:val="22"/>
                <w:lang w:val="fr-FR"/>
              </w:rPr>
            </w:pPr>
          </w:p>
          <w:p w14:paraId="56C9AE8B" w14:textId="54C60023" w:rsidR="00321BBD" w:rsidRDefault="00B25BD2" w:rsidP="00132117">
            <w:pPr>
              <w:spacing w:line="276" w:lineRule="auto"/>
              <w:rPr>
                <w:rFonts w:ascii="Trebuchet MS" w:hAnsi="Trebuchet MS"/>
                <w:sz w:val="22"/>
                <w:szCs w:val="22"/>
                <w:lang w:val="fr-FR"/>
              </w:rPr>
            </w:pPr>
            <w:r>
              <w:rPr>
                <w:rFonts w:ascii="Trebuchet MS" w:hAnsi="Trebuchet MS"/>
                <w:sz w:val="22"/>
                <w:szCs w:val="22"/>
                <w:lang w:val="fr-FR"/>
              </w:rPr>
              <w:t>- responsable partenaire du maître d’ouvrage (le cas échéant):</w:t>
            </w:r>
          </w:p>
          <w:p w14:paraId="3AD15F21" w14:textId="77777777" w:rsidR="00132117" w:rsidRDefault="00132117" w:rsidP="00132117">
            <w:pPr>
              <w:spacing w:line="276" w:lineRule="auto"/>
              <w:rPr>
                <w:rFonts w:ascii="Trebuchet MS" w:hAnsi="Trebuchet MS"/>
                <w:sz w:val="22"/>
                <w:szCs w:val="22"/>
                <w:lang w:val="fr-FR"/>
              </w:rPr>
            </w:pPr>
          </w:p>
          <w:p w14:paraId="0D3B4EAE" w14:textId="77777777" w:rsidR="00132117" w:rsidRPr="00B765A5" w:rsidRDefault="00132117" w:rsidP="00132117">
            <w:pPr>
              <w:spacing w:line="276" w:lineRule="auto"/>
              <w:rPr>
                <w:rFonts w:ascii="Trebuchet MS" w:hAnsi="Trebuchet MS"/>
                <w:sz w:val="22"/>
                <w:szCs w:val="22"/>
                <w:lang w:val="fr-FR"/>
              </w:rPr>
            </w:pPr>
          </w:p>
          <w:p w14:paraId="61B54709" w14:textId="77777777" w:rsidR="00B765A5" w:rsidRDefault="00B765A5">
            <w:pPr>
              <w:spacing w:line="360" w:lineRule="auto"/>
              <w:rPr>
                <w:rFonts w:ascii="Trebuchet MS" w:hAnsi="Trebuchet MS"/>
                <w:lang w:val="fr-FR"/>
              </w:rPr>
            </w:pPr>
          </w:p>
          <w:p w14:paraId="058EC4AA" w14:textId="77777777" w:rsidR="00132117" w:rsidRDefault="00132117">
            <w:pPr>
              <w:spacing w:line="360" w:lineRule="auto"/>
              <w:rPr>
                <w:rFonts w:ascii="Trebuchet MS" w:hAnsi="Trebuchet MS"/>
                <w:lang w:val="fr-FR"/>
              </w:rPr>
            </w:pPr>
          </w:p>
        </w:tc>
      </w:tr>
    </w:tbl>
    <w:p w14:paraId="24B2B259" w14:textId="77777777" w:rsidR="00321BBD" w:rsidRDefault="00321BBD">
      <w:pPr>
        <w:spacing w:line="360" w:lineRule="auto"/>
        <w:rPr>
          <w:rFonts w:ascii="Trebuchet MS" w:hAnsi="Trebuchet MS"/>
          <w:lang w:val="fr-FR"/>
        </w:rPr>
      </w:pPr>
    </w:p>
    <w:sectPr w:rsidR="00321BB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630CA" w14:textId="77777777" w:rsidR="00321BBD" w:rsidRDefault="00B25BD2">
      <w:r>
        <w:separator/>
      </w:r>
    </w:p>
  </w:endnote>
  <w:endnote w:type="continuationSeparator" w:id="0">
    <w:p w14:paraId="6B9C4A17" w14:textId="77777777" w:rsidR="00321BBD" w:rsidRDefault="00B2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unga">
    <w:altName w:val="Courier New"/>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Sem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24F3E" w14:textId="77777777" w:rsidR="00321BBD" w:rsidRDefault="00B25BD2">
      <w:r>
        <w:separator/>
      </w:r>
    </w:p>
  </w:footnote>
  <w:footnote w:type="continuationSeparator" w:id="0">
    <w:p w14:paraId="611FF881" w14:textId="77777777" w:rsidR="00321BBD" w:rsidRDefault="00B25BD2">
      <w:r>
        <w:continuationSeparator/>
      </w:r>
    </w:p>
  </w:footnote>
  <w:footnote w:id="1">
    <w:p w14:paraId="45C81994" w14:textId="480C4CD3" w:rsidR="00321BBD" w:rsidRDefault="00B25BD2">
      <w:pPr>
        <w:pStyle w:val="Notedebasdepage"/>
      </w:pPr>
      <w:r>
        <w:rPr>
          <w:rStyle w:val="Appelnotedebasdep"/>
        </w:rPr>
        <w:footnoteRef/>
      </w:r>
      <w:r>
        <w:t xml:space="preserve"> Lien : </w:t>
      </w:r>
      <w:hyperlink r:id="rId1" w:history="1">
        <w:r w:rsidR="00B76A64">
          <w:rPr>
            <w:rStyle w:val="Lienhypertexte"/>
          </w:rPr>
          <w:t>https://eur-lex.europa.eu/legal-content/FR/TXT/PDF/?uri=CELEX:52021XG1213(03)&amp;from=EN</w:t>
        </w:r>
      </w:hyperlink>
    </w:p>
  </w:footnote>
  <w:footnote w:id="2">
    <w:p w14:paraId="288A2B4B" w14:textId="6EBB9020" w:rsidR="00321BBD" w:rsidRDefault="00B25BD2">
      <w:pPr>
        <w:pStyle w:val="Notedebasdepage"/>
        <w:jc w:val="left"/>
      </w:pPr>
      <w:r>
        <w:rPr>
          <w:rStyle w:val="Appelnotedebasdep"/>
        </w:rPr>
        <w:footnoteRef/>
      </w:r>
      <w:r>
        <w:t xml:space="preserve"> Lien : </w:t>
      </w:r>
      <w:hyperlink r:id="rId2" w:history="1">
        <w:r w:rsidR="00752675">
          <w:rPr>
            <w:rStyle w:val="Lienhypertexte"/>
          </w:rPr>
          <w:t>https://www.bak.admin.ch/bak/fr/home/baukultur/qualitaet/davos-qualitaetssystem-baukultur.html</w:t>
        </w:r>
      </w:hyperlink>
    </w:p>
  </w:footnote>
  <w:footnote w:id="3">
    <w:p w14:paraId="57AB9EA2" w14:textId="77777777" w:rsidR="00321BBD" w:rsidRDefault="00B25BD2">
      <w:pPr>
        <w:pStyle w:val="Notedebasdepage"/>
        <w:jc w:val="left"/>
      </w:pPr>
      <w:r>
        <w:rPr>
          <w:rStyle w:val="Appelnotedebasdep"/>
        </w:rPr>
        <w:footnoteRef/>
      </w:r>
      <w:r>
        <w:t xml:space="preserve"> Cette vérification a déjà été faite lors de la sélection des candidats pour la liste d’auteurs de projet. Néanmoins, comme elle doit être </w:t>
      </w:r>
      <w:r>
        <w:rPr>
          <w:u w:val="single"/>
        </w:rPr>
        <w:t>datée de moins de 6 mois avant la date de dépôt des offres</w:t>
      </w:r>
      <w:r>
        <w:t xml:space="preserve">, une seconde vérification est à faire avant de lancer l’invitation à soumissionner. </w:t>
      </w:r>
    </w:p>
    <w:p w14:paraId="6DF18424" w14:textId="77777777" w:rsidR="00321BBD" w:rsidRDefault="00B25BD2">
      <w:pPr>
        <w:pStyle w:val="Commentaire"/>
      </w:pPr>
      <w:r>
        <w:t xml:space="preserve">- Soit l’adjudicateur procèdera à cette vérification elle-même directement sur la base de données de l’Ordre belge des architectes disponible sur le Web. Elle imprimera les preuves datées de sa recherche pour les joindre au dossier ; </w:t>
      </w:r>
    </w:p>
    <w:p w14:paraId="65674A5E" w14:textId="77777777" w:rsidR="00321BBD" w:rsidRDefault="00B25BD2">
      <w:pPr>
        <w:pStyle w:val="Commentaire"/>
        <w:rPr>
          <w:rStyle w:val="Lienhypertexte"/>
        </w:rPr>
      </w:pPr>
      <w:r>
        <w:t>ORDRE FRANCOPHONE ET GERMANOPHONE </w:t>
      </w:r>
      <w:proofErr w:type="gramStart"/>
      <w:r>
        <w:t>:</w:t>
      </w:r>
      <w:proofErr w:type="gramEnd"/>
      <w:hyperlink r:id="rId3" w:history="1">
        <w:r>
          <w:rPr>
            <w:rStyle w:val="Lienhypertexte"/>
          </w:rPr>
          <w:t>https://www.archionweb.be/Public/List?fromOutside=False</w:t>
        </w:r>
      </w:hyperlink>
    </w:p>
    <w:p w14:paraId="469CEA90" w14:textId="77777777" w:rsidR="00321BBD" w:rsidRDefault="00B25BD2">
      <w:pPr>
        <w:pStyle w:val="Commentaire"/>
      </w:pPr>
      <w:r>
        <w:t xml:space="preserve">ORDRE FLAMAND : </w:t>
      </w:r>
      <w:hyperlink r:id="rId4" w:history="1">
        <w:r>
          <w:rPr>
            <w:rStyle w:val="Lienhypertexte"/>
          </w:rPr>
          <w:t>https://www.architect.be/nl/vind-een-architect/</w:t>
        </w:r>
      </w:hyperlink>
      <w:r>
        <w:t xml:space="preserve"> </w:t>
      </w:r>
    </w:p>
    <w:p w14:paraId="0CDF7E2B" w14:textId="77777777" w:rsidR="00321BBD" w:rsidRDefault="00B25BD2">
      <w:pPr>
        <w:pStyle w:val="Notedebasdepage"/>
        <w:jc w:val="left"/>
      </w:pPr>
      <w:r>
        <w:t xml:space="preserve">- A défaut : fourniture d’une attestation datant de moins de 6 mois d’inscription à un Ordre professionnel d'architectes ou un agrément à exercer cette profession dans sa région/son pays d'origine.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641B"/>
    <w:multiLevelType w:val="hybridMultilevel"/>
    <w:tmpl w:val="571C669C"/>
    <w:lvl w:ilvl="0" w:tplc="080C000F">
      <w:start w:val="1"/>
      <w:numFmt w:val="decimal"/>
      <w:lvlText w:val="%1."/>
      <w:lvlJc w:val="left"/>
      <w:pPr>
        <w:ind w:left="2160" w:hanging="360"/>
      </w:pPr>
    </w:lvl>
    <w:lvl w:ilvl="1" w:tplc="08130019">
      <w:start w:val="1"/>
      <w:numFmt w:val="lowerLetter"/>
      <w:lvlText w:val="%2."/>
      <w:lvlJc w:val="left"/>
      <w:pPr>
        <w:ind w:left="2880" w:hanging="360"/>
      </w:pPr>
    </w:lvl>
    <w:lvl w:ilvl="2" w:tplc="099622A2">
      <w:numFmt w:val="bullet"/>
      <w:lvlText w:val="-"/>
      <w:lvlJc w:val="left"/>
      <w:pPr>
        <w:ind w:left="3600" w:hanging="180"/>
      </w:pPr>
      <w:rPr>
        <w:rFonts w:ascii="Tunga" w:eastAsia="Calibri" w:hAnsi="Tunga" w:cs="Tunga" w:hint="default"/>
      </w:r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1" w15:restartNumberingAfterBreak="0">
    <w:nsid w:val="06341C8E"/>
    <w:multiLevelType w:val="hybridMultilevel"/>
    <w:tmpl w:val="59A6C64E"/>
    <w:lvl w:ilvl="0" w:tplc="20FE1F8A">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13225B"/>
    <w:multiLevelType w:val="hybridMultilevel"/>
    <w:tmpl w:val="744CFE18"/>
    <w:lvl w:ilvl="0" w:tplc="755A7A30">
      <w:numFmt w:val="decimal"/>
      <w:lvlText w:val="%1."/>
      <w:lvlJc w:val="left"/>
      <w:pPr>
        <w:ind w:left="720" w:hanging="360"/>
      </w:pPr>
      <w:rPr>
        <w:rFonts w:hint="default"/>
      </w:rPr>
    </w:lvl>
    <w:lvl w:ilvl="1" w:tplc="080C0015">
      <w:start w:val="1"/>
      <w:numFmt w:val="upp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9B7932"/>
    <w:multiLevelType w:val="hybridMultilevel"/>
    <w:tmpl w:val="7E46DB68"/>
    <w:lvl w:ilvl="0" w:tplc="C196207A">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BC5032"/>
    <w:multiLevelType w:val="hybridMultilevel"/>
    <w:tmpl w:val="A202AD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5415FA"/>
    <w:multiLevelType w:val="hybridMultilevel"/>
    <w:tmpl w:val="AA449B8E"/>
    <w:lvl w:ilvl="0" w:tplc="080C000F">
      <w:start w:val="1"/>
      <w:numFmt w:val="decimal"/>
      <w:lvlText w:val="%1."/>
      <w:lvlJc w:val="left"/>
      <w:pPr>
        <w:ind w:left="2160" w:hanging="360"/>
      </w:pPr>
    </w:lvl>
    <w:lvl w:ilvl="1" w:tplc="099622A2">
      <w:numFmt w:val="bullet"/>
      <w:lvlText w:val="-"/>
      <w:lvlJc w:val="left"/>
      <w:pPr>
        <w:ind w:left="2880" w:hanging="360"/>
      </w:pPr>
      <w:rPr>
        <w:rFonts w:ascii="Tunga" w:eastAsia="Calibri" w:hAnsi="Tunga" w:cs="Tunga" w:hint="default"/>
      </w:rPr>
    </w:lvl>
    <w:lvl w:ilvl="2" w:tplc="0813001B">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6" w15:restartNumberingAfterBreak="0">
    <w:nsid w:val="10AD6468"/>
    <w:multiLevelType w:val="hybridMultilevel"/>
    <w:tmpl w:val="6686A668"/>
    <w:lvl w:ilvl="0" w:tplc="099622A2">
      <w:numFmt w:val="bullet"/>
      <w:lvlText w:val="-"/>
      <w:lvlJc w:val="left"/>
      <w:pPr>
        <w:ind w:left="720" w:hanging="360"/>
      </w:pPr>
      <w:rPr>
        <w:rFonts w:ascii="Tunga" w:eastAsia="Calibri" w:hAnsi="Tunga" w:cs="Tunga" w:hint="default"/>
      </w:rPr>
    </w:lvl>
    <w:lvl w:ilvl="1" w:tplc="099622A2">
      <w:numFmt w:val="bullet"/>
      <w:lvlText w:val="-"/>
      <w:lvlJc w:val="left"/>
      <w:pPr>
        <w:ind w:left="1440" w:hanging="360"/>
      </w:pPr>
      <w:rPr>
        <w:rFonts w:ascii="Tunga" w:eastAsia="Calibri" w:hAnsi="Tunga" w:cs="Tunga"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AD7710"/>
    <w:multiLevelType w:val="hybridMultilevel"/>
    <w:tmpl w:val="D2B62508"/>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265D36"/>
    <w:multiLevelType w:val="hybridMultilevel"/>
    <w:tmpl w:val="6CC645D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95510FD"/>
    <w:multiLevelType w:val="hybridMultilevel"/>
    <w:tmpl w:val="09D804BC"/>
    <w:lvl w:ilvl="0" w:tplc="E7DA46BC">
      <w:numFmt w:val="bullet"/>
      <w:lvlText w:val="-"/>
      <w:lvlJc w:val="left"/>
      <w:pPr>
        <w:tabs>
          <w:tab w:val="num" w:pos="1770"/>
        </w:tabs>
        <w:ind w:left="1770" w:hanging="360"/>
      </w:pPr>
      <w:rPr>
        <w:rFonts w:ascii="Times New Roman" w:eastAsia="Times New Roman" w:hAnsi="Times New Roman" w:cs="Times New Roman" w:hint="default"/>
        <w:lang w:val="fr-FR"/>
      </w:rPr>
    </w:lvl>
    <w:lvl w:ilvl="1" w:tplc="040C0003">
      <w:start w:val="1"/>
      <w:numFmt w:val="bullet"/>
      <w:lvlText w:val="o"/>
      <w:lvlJc w:val="left"/>
      <w:pPr>
        <w:tabs>
          <w:tab w:val="num" w:pos="2490"/>
        </w:tabs>
        <w:ind w:left="2490" w:hanging="360"/>
      </w:pPr>
      <w:rPr>
        <w:rFonts w:ascii="Courier New" w:hAnsi="Courier New" w:cs="Courier New" w:hint="default"/>
      </w:rPr>
    </w:lvl>
    <w:lvl w:ilvl="2" w:tplc="040C0005">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0" w15:restartNumberingAfterBreak="0">
    <w:nsid w:val="1993460B"/>
    <w:multiLevelType w:val="hybridMultilevel"/>
    <w:tmpl w:val="CF2A08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913915"/>
    <w:multiLevelType w:val="hybridMultilevel"/>
    <w:tmpl w:val="3788D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BA70972"/>
    <w:multiLevelType w:val="multilevel"/>
    <w:tmpl w:val="F4DA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E400CE"/>
    <w:multiLevelType w:val="hybridMultilevel"/>
    <w:tmpl w:val="2C0AE6F8"/>
    <w:lvl w:ilvl="0" w:tplc="080C000F">
      <w:start w:val="1"/>
      <w:numFmt w:val="decimal"/>
      <w:lvlText w:val="%1."/>
      <w:lvlJc w:val="left"/>
      <w:pPr>
        <w:ind w:left="2160" w:hanging="360"/>
      </w:pPr>
    </w:lvl>
    <w:lvl w:ilvl="1" w:tplc="099622A2">
      <w:numFmt w:val="bullet"/>
      <w:lvlText w:val="-"/>
      <w:lvlJc w:val="left"/>
      <w:pPr>
        <w:ind w:left="2880" w:hanging="360"/>
      </w:pPr>
      <w:rPr>
        <w:rFonts w:ascii="Tunga" w:eastAsia="Calibri" w:hAnsi="Tunga" w:cs="Tunga" w:hint="default"/>
      </w:rPr>
    </w:lvl>
    <w:lvl w:ilvl="2" w:tplc="0813001B">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14" w15:restartNumberingAfterBreak="0">
    <w:nsid w:val="1E1F4A3F"/>
    <w:multiLevelType w:val="hybridMultilevel"/>
    <w:tmpl w:val="31362ED6"/>
    <w:lvl w:ilvl="0" w:tplc="099622A2">
      <w:numFmt w:val="bullet"/>
      <w:lvlText w:val="-"/>
      <w:lvlJc w:val="left"/>
      <w:pPr>
        <w:ind w:left="720" w:hanging="360"/>
      </w:pPr>
      <w:rPr>
        <w:rFonts w:ascii="Tunga" w:eastAsia="Calibri" w:hAnsi="Tunga" w:cs="Tunga" w:hint="default"/>
      </w:rPr>
    </w:lvl>
    <w:lvl w:ilvl="1" w:tplc="099622A2">
      <w:numFmt w:val="bullet"/>
      <w:lvlText w:val="-"/>
      <w:lvlJc w:val="left"/>
      <w:pPr>
        <w:ind w:left="1440" w:hanging="360"/>
      </w:pPr>
      <w:rPr>
        <w:rFonts w:ascii="Tunga" w:eastAsia="Calibri" w:hAnsi="Tunga" w:cs="Tunga"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8D76F8"/>
    <w:multiLevelType w:val="hybridMultilevel"/>
    <w:tmpl w:val="BE6A8DEA"/>
    <w:lvl w:ilvl="0" w:tplc="080C000F">
      <w:start w:val="1"/>
      <w:numFmt w:val="decimal"/>
      <w:lvlText w:val="%1."/>
      <w:lvlJc w:val="left"/>
      <w:pPr>
        <w:ind w:left="2160" w:hanging="360"/>
      </w:pPr>
    </w:lvl>
    <w:lvl w:ilvl="1" w:tplc="08130019">
      <w:start w:val="1"/>
      <w:numFmt w:val="lowerLetter"/>
      <w:lvlText w:val="%2."/>
      <w:lvlJc w:val="left"/>
      <w:pPr>
        <w:ind w:left="2880" w:hanging="360"/>
      </w:pPr>
    </w:lvl>
    <w:lvl w:ilvl="2" w:tplc="080C0005">
      <w:start w:val="1"/>
      <w:numFmt w:val="bullet"/>
      <w:lvlText w:val=""/>
      <w:lvlJc w:val="left"/>
      <w:pPr>
        <w:ind w:left="3600" w:hanging="180"/>
      </w:pPr>
      <w:rPr>
        <w:rFonts w:ascii="Wingdings" w:hAnsi="Wingdings" w:hint="default"/>
      </w:r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16" w15:restartNumberingAfterBreak="0">
    <w:nsid w:val="2903083D"/>
    <w:multiLevelType w:val="hybridMultilevel"/>
    <w:tmpl w:val="67AE197E"/>
    <w:lvl w:ilvl="0" w:tplc="099622A2">
      <w:numFmt w:val="bullet"/>
      <w:lvlText w:val="-"/>
      <w:lvlJc w:val="left"/>
      <w:pPr>
        <w:ind w:left="720" w:hanging="360"/>
      </w:pPr>
      <w:rPr>
        <w:rFonts w:ascii="Tunga" w:eastAsia="Calibri" w:hAnsi="Tunga" w:cs="Tunga" w:hint="default"/>
      </w:rPr>
    </w:lvl>
    <w:lvl w:ilvl="1" w:tplc="099622A2">
      <w:numFmt w:val="bullet"/>
      <w:lvlText w:val="-"/>
      <w:lvlJc w:val="left"/>
      <w:pPr>
        <w:ind w:left="1440" w:hanging="360"/>
      </w:pPr>
      <w:rPr>
        <w:rFonts w:ascii="Tunga" w:eastAsia="Calibri" w:hAnsi="Tunga" w:cs="Tunga"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A117AF4"/>
    <w:multiLevelType w:val="hybridMultilevel"/>
    <w:tmpl w:val="8A3A7900"/>
    <w:lvl w:ilvl="0" w:tplc="080C000F">
      <w:start w:val="1"/>
      <w:numFmt w:val="decimal"/>
      <w:lvlText w:val="%1."/>
      <w:lvlJc w:val="left"/>
      <w:pPr>
        <w:ind w:left="2160" w:hanging="360"/>
      </w:pPr>
    </w:lvl>
    <w:lvl w:ilvl="1" w:tplc="099622A2">
      <w:numFmt w:val="bullet"/>
      <w:lvlText w:val="-"/>
      <w:lvlJc w:val="left"/>
      <w:pPr>
        <w:ind w:left="2880" w:hanging="360"/>
      </w:pPr>
      <w:rPr>
        <w:rFonts w:ascii="Tunga" w:eastAsia="Calibri" w:hAnsi="Tunga" w:cs="Tunga" w:hint="default"/>
      </w:rPr>
    </w:lvl>
    <w:lvl w:ilvl="2" w:tplc="0813001B">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18" w15:restartNumberingAfterBreak="0">
    <w:nsid w:val="30170C02"/>
    <w:multiLevelType w:val="hybridMultilevel"/>
    <w:tmpl w:val="89CA6C4E"/>
    <w:lvl w:ilvl="0" w:tplc="170EF6BC">
      <w:start w:val="1"/>
      <w:numFmt w:val="bullet"/>
      <w:pStyle w:val="list1"/>
      <w:lvlText w:val=""/>
      <w:lvlJc w:val="left"/>
      <w:pPr>
        <w:tabs>
          <w:tab w:val="num" w:pos="908"/>
        </w:tabs>
        <w:ind w:left="908" w:hanging="341"/>
      </w:pPr>
      <w:rPr>
        <w:rFonts w:ascii="Wingdings" w:hAnsi="Wingdings" w:hint="default"/>
        <w:u w:val="none"/>
      </w:rPr>
    </w:lvl>
    <w:lvl w:ilvl="1" w:tplc="040C0019">
      <w:start w:val="1"/>
      <w:numFmt w:val="lowerLetter"/>
      <w:lvlText w:val="%2."/>
      <w:lvlJc w:val="left"/>
      <w:pPr>
        <w:tabs>
          <w:tab w:val="num" w:pos="1647"/>
        </w:tabs>
        <w:ind w:left="1647" w:hanging="360"/>
      </w:pPr>
      <w:rPr>
        <w:rFonts w:cs="Times New Roman"/>
      </w:rPr>
    </w:lvl>
    <w:lvl w:ilvl="2" w:tplc="69344606">
      <w:start w:val="1000"/>
      <w:numFmt w:val="bullet"/>
      <w:lvlText w:val="-"/>
      <w:lvlJc w:val="left"/>
      <w:pPr>
        <w:tabs>
          <w:tab w:val="num" w:pos="2547"/>
        </w:tabs>
        <w:ind w:left="2547" w:hanging="360"/>
      </w:pPr>
      <w:rPr>
        <w:rFonts w:ascii="Calibri" w:eastAsia="Times New Roman" w:hAnsi="Calibri" w:hint="default"/>
      </w:rPr>
    </w:lvl>
    <w:lvl w:ilvl="3" w:tplc="83B2DED0">
      <w:start w:val="2"/>
      <w:numFmt w:val="upperLetter"/>
      <w:lvlText w:val="%4."/>
      <w:lvlJc w:val="left"/>
      <w:pPr>
        <w:ind w:left="3087" w:hanging="360"/>
      </w:pPr>
      <w:rPr>
        <w:rFonts w:hint="default"/>
      </w:rPr>
    </w:lvl>
    <w:lvl w:ilvl="4" w:tplc="040C0019" w:tentative="1">
      <w:start w:val="1"/>
      <w:numFmt w:val="lowerLetter"/>
      <w:lvlText w:val="%5."/>
      <w:lvlJc w:val="left"/>
      <w:pPr>
        <w:tabs>
          <w:tab w:val="num" w:pos="3807"/>
        </w:tabs>
        <w:ind w:left="3807" w:hanging="360"/>
      </w:pPr>
      <w:rPr>
        <w:rFonts w:cs="Times New Roman"/>
      </w:rPr>
    </w:lvl>
    <w:lvl w:ilvl="5" w:tplc="040C001B" w:tentative="1">
      <w:start w:val="1"/>
      <w:numFmt w:val="lowerRoman"/>
      <w:lvlText w:val="%6."/>
      <w:lvlJc w:val="right"/>
      <w:pPr>
        <w:tabs>
          <w:tab w:val="num" w:pos="4527"/>
        </w:tabs>
        <w:ind w:left="4527" w:hanging="180"/>
      </w:pPr>
      <w:rPr>
        <w:rFonts w:cs="Times New Roman"/>
      </w:rPr>
    </w:lvl>
    <w:lvl w:ilvl="6" w:tplc="040C000F" w:tentative="1">
      <w:start w:val="1"/>
      <w:numFmt w:val="decimal"/>
      <w:lvlText w:val="%7."/>
      <w:lvlJc w:val="left"/>
      <w:pPr>
        <w:tabs>
          <w:tab w:val="num" w:pos="5247"/>
        </w:tabs>
        <w:ind w:left="5247" w:hanging="360"/>
      </w:pPr>
      <w:rPr>
        <w:rFonts w:cs="Times New Roman"/>
      </w:rPr>
    </w:lvl>
    <w:lvl w:ilvl="7" w:tplc="040C0019" w:tentative="1">
      <w:start w:val="1"/>
      <w:numFmt w:val="lowerLetter"/>
      <w:lvlText w:val="%8."/>
      <w:lvlJc w:val="left"/>
      <w:pPr>
        <w:tabs>
          <w:tab w:val="num" w:pos="5967"/>
        </w:tabs>
        <w:ind w:left="5967" w:hanging="360"/>
      </w:pPr>
      <w:rPr>
        <w:rFonts w:cs="Times New Roman"/>
      </w:rPr>
    </w:lvl>
    <w:lvl w:ilvl="8" w:tplc="040C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304222F6"/>
    <w:multiLevelType w:val="hybridMultilevel"/>
    <w:tmpl w:val="F50089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F393708"/>
    <w:multiLevelType w:val="hybridMultilevel"/>
    <w:tmpl w:val="B6F08F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B507273"/>
    <w:multiLevelType w:val="hybridMultilevel"/>
    <w:tmpl w:val="03263BF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3B760A2"/>
    <w:multiLevelType w:val="hybridMultilevel"/>
    <w:tmpl w:val="032609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3DE2153"/>
    <w:multiLevelType w:val="hybridMultilevel"/>
    <w:tmpl w:val="37FC34F8"/>
    <w:lvl w:ilvl="0" w:tplc="099622A2">
      <w:numFmt w:val="bullet"/>
      <w:lvlText w:val="-"/>
      <w:lvlJc w:val="left"/>
      <w:pPr>
        <w:ind w:left="720" w:hanging="360"/>
      </w:pPr>
      <w:rPr>
        <w:rFonts w:ascii="Tunga" w:eastAsia="Calibri" w:hAnsi="Tunga" w:cs="Tung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7FD4971"/>
    <w:multiLevelType w:val="hybridMultilevel"/>
    <w:tmpl w:val="55F88EFC"/>
    <w:lvl w:ilvl="0" w:tplc="080C000F">
      <w:start w:val="1"/>
      <w:numFmt w:val="decimal"/>
      <w:lvlText w:val="%1."/>
      <w:lvlJc w:val="left"/>
      <w:pPr>
        <w:ind w:left="2160" w:hanging="360"/>
      </w:pPr>
    </w:lvl>
    <w:lvl w:ilvl="1" w:tplc="099622A2">
      <w:numFmt w:val="bullet"/>
      <w:lvlText w:val="-"/>
      <w:lvlJc w:val="left"/>
      <w:pPr>
        <w:ind w:left="2880" w:hanging="360"/>
      </w:pPr>
      <w:rPr>
        <w:rFonts w:ascii="Tunga" w:eastAsia="Calibri" w:hAnsi="Tunga" w:cs="Tunga" w:hint="default"/>
      </w:rPr>
    </w:lvl>
    <w:lvl w:ilvl="2" w:tplc="0813001B">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25" w15:restartNumberingAfterBreak="0">
    <w:nsid w:val="58405FE1"/>
    <w:multiLevelType w:val="hybridMultilevel"/>
    <w:tmpl w:val="04B62F30"/>
    <w:lvl w:ilvl="0" w:tplc="080C000F">
      <w:start w:val="1"/>
      <w:numFmt w:val="decimal"/>
      <w:lvlText w:val="%1."/>
      <w:lvlJc w:val="left"/>
      <w:pPr>
        <w:ind w:left="2160" w:hanging="360"/>
      </w:pPr>
    </w:lvl>
    <w:lvl w:ilvl="1" w:tplc="099622A2">
      <w:numFmt w:val="bullet"/>
      <w:lvlText w:val="-"/>
      <w:lvlJc w:val="left"/>
      <w:pPr>
        <w:ind w:left="2880" w:hanging="360"/>
      </w:pPr>
      <w:rPr>
        <w:rFonts w:ascii="Tunga" w:eastAsia="Calibri" w:hAnsi="Tunga" w:cs="Tunga" w:hint="default"/>
      </w:rPr>
    </w:lvl>
    <w:lvl w:ilvl="2" w:tplc="0813001B">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26" w15:restartNumberingAfterBreak="0">
    <w:nsid w:val="593F0F63"/>
    <w:multiLevelType w:val="hybridMultilevel"/>
    <w:tmpl w:val="DB9A418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9DF16F3"/>
    <w:multiLevelType w:val="hybridMultilevel"/>
    <w:tmpl w:val="A60CACF4"/>
    <w:lvl w:ilvl="0" w:tplc="080C000F">
      <w:start w:val="1"/>
      <w:numFmt w:val="decimal"/>
      <w:lvlText w:val="%1."/>
      <w:lvlJc w:val="left"/>
      <w:pPr>
        <w:ind w:left="2160" w:hanging="360"/>
      </w:pPr>
    </w:lvl>
    <w:lvl w:ilvl="1" w:tplc="08130019">
      <w:start w:val="1"/>
      <w:numFmt w:val="lowerLetter"/>
      <w:lvlText w:val="%2."/>
      <w:lvlJc w:val="left"/>
      <w:pPr>
        <w:ind w:left="2880" w:hanging="360"/>
      </w:pPr>
    </w:lvl>
    <w:lvl w:ilvl="2" w:tplc="0813001B">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28" w15:restartNumberingAfterBreak="0">
    <w:nsid w:val="5A3F5BE0"/>
    <w:multiLevelType w:val="hybridMultilevel"/>
    <w:tmpl w:val="5AE20312"/>
    <w:lvl w:ilvl="0" w:tplc="C196207A">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EFA68C8"/>
    <w:multiLevelType w:val="hybridMultilevel"/>
    <w:tmpl w:val="05C49608"/>
    <w:lvl w:ilvl="0" w:tplc="DFD80D5E">
      <w:start w:val="1"/>
      <w:numFmt w:val="bullet"/>
      <w:pStyle w:val="Liste2"/>
      <w:lvlText w:val=""/>
      <w:lvlJc w:val="left"/>
      <w:pPr>
        <w:tabs>
          <w:tab w:val="num" w:pos="454"/>
        </w:tabs>
        <w:ind w:left="454" w:hanging="341"/>
      </w:pPr>
      <w:rPr>
        <w:rFonts w:ascii="Wingdings" w:hAnsi="Wingdings" w:hint="default"/>
        <w:b/>
        <w:i w:val="0"/>
        <w:u w:val="none"/>
      </w:rPr>
    </w:lvl>
    <w:lvl w:ilvl="1" w:tplc="040C0003">
      <w:start w:val="1"/>
      <w:numFmt w:val="bullet"/>
      <w:lvlText w:val=""/>
      <w:lvlJc w:val="left"/>
      <w:pPr>
        <w:tabs>
          <w:tab w:val="num" w:pos="473"/>
        </w:tabs>
        <w:ind w:left="454" w:hanging="341"/>
      </w:pPr>
      <w:rPr>
        <w:rFonts w:ascii="Wingdings" w:hAnsi="Wingdings" w:hint="default"/>
        <w:u w:val="none"/>
      </w:rPr>
    </w:lvl>
    <w:lvl w:ilvl="2" w:tplc="040C0005">
      <w:start w:val="1"/>
      <w:numFmt w:val="bullet"/>
      <w:lvlText w:val="-"/>
      <w:lvlJc w:val="left"/>
      <w:pPr>
        <w:tabs>
          <w:tab w:val="num" w:pos="2340"/>
        </w:tabs>
        <w:ind w:left="2340" w:hanging="360"/>
      </w:pPr>
      <w:rPr>
        <w:rFonts w:hAnsi="Arial" w:hint="default"/>
      </w:rPr>
    </w:lvl>
    <w:lvl w:ilvl="3" w:tplc="040C000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0" w15:restartNumberingAfterBreak="0">
    <w:nsid w:val="5FBE5516"/>
    <w:multiLevelType w:val="hybridMultilevel"/>
    <w:tmpl w:val="ECDEC4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49F7CB4"/>
    <w:multiLevelType w:val="hybridMultilevel"/>
    <w:tmpl w:val="C5A61A86"/>
    <w:lvl w:ilvl="0" w:tplc="099622A2">
      <w:numFmt w:val="bullet"/>
      <w:lvlText w:val="-"/>
      <w:lvlJc w:val="left"/>
      <w:pPr>
        <w:ind w:left="2160" w:hanging="360"/>
      </w:pPr>
      <w:rPr>
        <w:rFonts w:ascii="Tunga" w:eastAsia="Calibri" w:hAnsi="Tunga" w:cs="Tunga" w:hint="default"/>
      </w:rPr>
    </w:lvl>
    <w:lvl w:ilvl="1" w:tplc="08130019">
      <w:start w:val="1"/>
      <w:numFmt w:val="lowerLetter"/>
      <w:lvlText w:val="%2."/>
      <w:lvlJc w:val="left"/>
      <w:pPr>
        <w:ind w:left="2880" w:hanging="360"/>
      </w:pPr>
    </w:lvl>
    <w:lvl w:ilvl="2" w:tplc="0813001B">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32" w15:restartNumberingAfterBreak="0">
    <w:nsid w:val="6D4A7546"/>
    <w:multiLevelType w:val="hybridMultilevel"/>
    <w:tmpl w:val="45925546"/>
    <w:lvl w:ilvl="0" w:tplc="080C000F">
      <w:start w:val="1"/>
      <w:numFmt w:val="decimal"/>
      <w:lvlText w:val="%1."/>
      <w:lvlJc w:val="left"/>
      <w:pPr>
        <w:ind w:left="2160" w:hanging="360"/>
      </w:pPr>
    </w:lvl>
    <w:lvl w:ilvl="1" w:tplc="08130019">
      <w:start w:val="1"/>
      <w:numFmt w:val="lowerLetter"/>
      <w:lvlText w:val="%2."/>
      <w:lvlJc w:val="left"/>
      <w:pPr>
        <w:ind w:left="2880" w:hanging="360"/>
      </w:pPr>
    </w:lvl>
    <w:lvl w:ilvl="2" w:tplc="0813001B">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33" w15:restartNumberingAfterBreak="0">
    <w:nsid w:val="796A3341"/>
    <w:multiLevelType w:val="hybridMultilevel"/>
    <w:tmpl w:val="1C3233DA"/>
    <w:lvl w:ilvl="0" w:tplc="080C000F">
      <w:start w:val="1"/>
      <w:numFmt w:val="decimal"/>
      <w:lvlText w:val="%1."/>
      <w:lvlJc w:val="left"/>
      <w:pPr>
        <w:ind w:left="2160" w:hanging="360"/>
      </w:pPr>
    </w:lvl>
    <w:lvl w:ilvl="1" w:tplc="099622A2">
      <w:numFmt w:val="bullet"/>
      <w:lvlText w:val="-"/>
      <w:lvlJc w:val="left"/>
      <w:pPr>
        <w:ind w:left="2880" w:hanging="360"/>
      </w:pPr>
      <w:rPr>
        <w:rFonts w:ascii="Tunga" w:eastAsia="Calibri" w:hAnsi="Tunga" w:cs="Tunga" w:hint="default"/>
      </w:rPr>
    </w:lvl>
    <w:lvl w:ilvl="2" w:tplc="0813001B">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34" w15:restartNumberingAfterBreak="0">
    <w:nsid w:val="7E3F0CC5"/>
    <w:multiLevelType w:val="hybridMultilevel"/>
    <w:tmpl w:val="1472AF08"/>
    <w:lvl w:ilvl="0" w:tplc="080C000F">
      <w:start w:val="1"/>
      <w:numFmt w:val="decimal"/>
      <w:lvlText w:val="%1."/>
      <w:lvlJc w:val="left"/>
      <w:pPr>
        <w:ind w:left="2160" w:hanging="360"/>
      </w:pPr>
    </w:lvl>
    <w:lvl w:ilvl="1" w:tplc="08130019">
      <w:start w:val="1"/>
      <w:numFmt w:val="lowerLetter"/>
      <w:lvlText w:val="%2."/>
      <w:lvlJc w:val="left"/>
      <w:pPr>
        <w:ind w:left="2880" w:hanging="360"/>
      </w:pPr>
    </w:lvl>
    <w:lvl w:ilvl="2" w:tplc="099622A2">
      <w:numFmt w:val="bullet"/>
      <w:lvlText w:val="-"/>
      <w:lvlJc w:val="left"/>
      <w:pPr>
        <w:ind w:left="3600" w:hanging="180"/>
      </w:pPr>
      <w:rPr>
        <w:rFonts w:ascii="Tunga" w:eastAsia="Calibri" w:hAnsi="Tunga" w:cs="Tunga" w:hint="default"/>
      </w:r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35" w15:restartNumberingAfterBreak="0">
    <w:nsid w:val="7EFD05CF"/>
    <w:multiLevelType w:val="hybridMultilevel"/>
    <w:tmpl w:val="2D6CE928"/>
    <w:lvl w:ilvl="0" w:tplc="080C000F">
      <w:start w:val="1"/>
      <w:numFmt w:val="decimal"/>
      <w:lvlText w:val="%1."/>
      <w:lvlJc w:val="left"/>
      <w:pPr>
        <w:ind w:left="2160" w:hanging="360"/>
      </w:pPr>
    </w:lvl>
    <w:lvl w:ilvl="1" w:tplc="099622A2">
      <w:numFmt w:val="bullet"/>
      <w:lvlText w:val="-"/>
      <w:lvlJc w:val="left"/>
      <w:pPr>
        <w:ind w:left="2880" w:hanging="360"/>
      </w:pPr>
      <w:rPr>
        <w:rFonts w:ascii="Tunga" w:eastAsia="Calibri" w:hAnsi="Tunga" w:cs="Tunga" w:hint="default"/>
      </w:rPr>
    </w:lvl>
    <w:lvl w:ilvl="2" w:tplc="0813001B">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num w:numId="1">
    <w:abstractNumId w:val="4"/>
  </w:num>
  <w:num w:numId="2">
    <w:abstractNumId w:val="11"/>
  </w:num>
  <w:num w:numId="3">
    <w:abstractNumId w:val="30"/>
  </w:num>
  <w:num w:numId="4">
    <w:abstractNumId w:val="19"/>
  </w:num>
  <w:num w:numId="5">
    <w:abstractNumId w:val="10"/>
  </w:num>
  <w:num w:numId="6">
    <w:abstractNumId w:val="29"/>
  </w:num>
  <w:num w:numId="7">
    <w:abstractNumId w:val="21"/>
  </w:num>
  <w:num w:numId="8">
    <w:abstractNumId w:val="1"/>
  </w:num>
  <w:num w:numId="9">
    <w:abstractNumId w:val="2"/>
  </w:num>
  <w:num w:numId="10">
    <w:abstractNumId w:val="27"/>
  </w:num>
  <w:num w:numId="11">
    <w:abstractNumId w:val="32"/>
  </w:num>
  <w:num w:numId="12">
    <w:abstractNumId w:val="23"/>
  </w:num>
  <w:num w:numId="13">
    <w:abstractNumId w:val="6"/>
  </w:num>
  <w:num w:numId="14">
    <w:abstractNumId w:val="16"/>
  </w:num>
  <w:num w:numId="15">
    <w:abstractNumId w:val="14"/>
  </w:num>
  <w:num w:numId="16">
    <w:abstractNumId w:val="0"/>
  </w:num>
  <w:num w:numId="17">
    <w:abstractNumId w:val="34"/>
  </w:num>
  <w:num w:numId="18">
    <w:abstractNumId w:val="13"/>
  </w:num>
  <w:num w:numId="19">
    <w:abstractNumId w:val="35"/>
  </w:num>
  <w:num w:numId="20">
    <w:abstractNumId w:val="24"/>
  </w:num>
  <w:num w:numId="21">
    <w:abstractNumId w:val="5"/>
  </w:num>
  <w:num w:numId="22">
    <w:abstractNumId w:val="17"/>
  </w:num>
  <w:num w:numId="23">
    <w:abstractNumId w:val="33"/>
  </w:num>
  <w:num w:numId="24">
    <w:abstractNumId w:val="25"/>
  </w:num>
  <w:num w:numId="25">
    <w:abstractNumId w:val="31"/>
  </w:num>
  <w:num w:numId="26">
    <w:abstractNumId w:val="15"/>
  </w:num>
  <w:num w:numId="27">
    <w:abstractNumId w:val="20"/>
  </w:num>
  <w:num w:numId="28">
    <w:abstractNumId w:val="26"/>
  </w:num>
  <w:num w:numId="29">
    <w:abstractNumId w:val="9"/>
  </w:num>
  <w:num w:numId="30">
    <w:abstractNumId w:val="22"/>
  </w:num>
  <w:num w:numId="31">
    <w:abstractNumId w:val="28"/>
  </w:num>
  <w:num w:numId="32">
    <w:abstractNumId w:val="8"/>
  </w:num>
  <w:num w:numId="33">
    <w:abstractNumId w:val="3"/>
  </w:num>
  <w:num w:numId="34">
    <w:abstractNumId w:val="18"/>
  </w:num>
  <w:num w:numId="35">
    <w:abstractNumId w:val="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D"/>
    <w:rsid w:val="00007C79"/>
    <w:rsid w:val="000411C3"/>
    <w:rsid w:val="00103405"/>
    <w:rsid w:val="00132117"/>
    <w:rsid w:val="002F0668"/>
    <w:rsid w:val="00321BBD"/>
    <w:rsid w:val="003254D6"/>
    <w:rsid w:val="00391C96"/>
    <w:rsid w:val="00412C72"/>
    <w:rsid w:val="00444142"/>
    <w:rsid w:val="00495666"/>
    <w:rsid w:val="00644258"/>
    <w:rsid w:val="00752675"/>
    <w:rsid w:val="00965D72"/>
    <w:rsid w:val="00AF4800"/>
    <w:rsid w:val="00B22F3C"/>
    <w:rsid w:val="00B25BD2"/>
    <w:rsid w:val="00B51DC6"/>
    <w:rsid w:val="00B765A5"/>
    <w:rsid w:val="00B76A64"/>
    <w:rsid w:val="00E30C5B"/>
    <w:rsid w:val="00E57959"/>
    <w:rsid w:val="00F47929"/>
    <w:rsid w:val="00F51118"/>
    <w:rsid w:val="00F85CD6"/>
    <w:rsid w:val="00FB6D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0C7A47"/>
  <w15:chartTrackingRefBased/>
  <w15:docId w15:val="{C99B42B0-5A17-4B29-86BC-7AB6FBB8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jc w:val="both"/>
    </w:pPr>
    <w:rPr>
      <w:rFonts w:ascii="Times New Roman" w:eastAsia="Times New Roman" w:hAnsi="Times New Roman" w:cs="Times New Roman"/>
      <w:sz w:val="24"/>
      <w:szCs w:val="24"/>
      <w:lang w:val="fr-BE" w:eastAsia="ar-SA"/>
    </w:rPr>
  </w:style>
  <w:style w:type="paragraph" w:styleId="Titre1">
    <w:name w:val="heading 1"/>
    <w:basedOn w:val="Normal"/>
    <w:next w:val="Normal"/>
    <w:link w:val="Titre1Car"/>
    <w:uiPriority w:val="9"/>
    <w:qFormat/>
    <w:pPr>
      <w:shd w:val="clear" w:color="auto" w:fill="BFBFBF" w:themeFill="background1" w:themeFillShade="BF"/>
      <w:spacing w:before="360"/>
      <w:outlineLvl w:val="0"/>
    </w:pPr>
    <w:rPr>
      <w:rFonts w:ascii="Trebuchet MS" w:hAnsi="Trebuchet MS"/>
      <w:b/>
    </w:rPr>
  </w:style>
  <w:style w:type="paragraph" w:styleId="Titre2">
    <w:name w:val="heading 2"/>
    <w:basedOn w:val="Normal"/>
    <w:next w:val="Normal"/>
    <w:link w:val="Titre2Car"/>
    <w:uiPriority w:val="9"/>
    <w:unhideWhenUsed/>
    <w:qFormat/>
    <w:pPr>
      <w:spacing w:before="120" w:after="120"/>
      <w:outlineLvl w:val="1"/>
    </w:pPr>
    <w:rPr>
      <w:rFonts w:ascii="Trebuchet MS" w:hAnsi="Trebuchet MS"/>
      <w:i/>
      <w:u w:val="single"/>
    </w:rPr>
  </w:style>
  <w:style w:type="paragraph" w:styleId="Titre3">
    <w:name w:val="heading 3"/>
    <w:basedOn w:val="Normal"/>
    <w:next w:val="Normal"/>
    <w:link w:val="Titre3C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Times New Roman" w:hAnsi="Segoe UI" w:cs="Segoe UI"/>
      <w:sz w:val="18"/>
      <w:szCs w:val="18"/>
      <w:lang w:val="fr-BE" w:eastAsia="ar-SA"/>
    </w:rPr>
  </w:style>
  <w:style w:type="paragraph" w:styleId="Liste2">
    <w:name w:val="List 2"/>
    <w:basedOn w:val="Normal"/>
    <w:link w:val="Liste2Car"/>
    <w:pPr>
      <w:numPr>
        <w:numId w:val="6"/>
      </w:numPr>
      <w:suppressAutoHyphens w:val="0"/>
      <w:spacing w:before="120"/>
    </w:pPr>
    <w:rPr>
      <w:rFonts w:ascii="Trebuchet MS" w:hAnsi="Trebuchet MS"/>
      <w:sz w:val="20"/>
      <w:szCs w:val="20"/>
      <w:lang w:val="fr-FR" w:eastAsia="fr-FR"/>
    </w:rPr>
  </w:style>
  <w:style w:type="character" w:customStyle="1" w:styleId="Liste2Car">
    <w:name w:val="Liste 2 Car"/>
    <w:basedOn w:val="Policepardfaut"/>
    <w:link w:val="Liste2"/>
    <w:rPr>
      <w:rFonts w:ascii="Trebuchet MS" w:eastAsia="Times New Roman" w:hAnsi="Trebuchet MS" w:cs="Times New Roman"/>
      <w:sz w:val="20"/>
      <w:szCs w:val="20"/>
      <w:lang w:val="fr-FR" w:eastAsia="fr-FR"/>
    </w:rPr>
  </w:style>
  <w:style w:type="paragraph" w:customStyle="1" w:styleId="Liste2retour">
    <w:name w:val="Liste 2 retour"/>
    <w:basedOn w:val="Liste2"/>
    <w:next w:val="Liste2"/>
    <w:pPr>
      <w:numPr>
        <w:numId w:val="0"/>
      </w:numPr>
      <w:spacing w:before="0"/>
      <w:ind w:left="454"/>
    </w:pPr>
  </w:style>
  <w:style w:type="character" w:styleId="Marquedecommentaire">
    <w:name w:val="annotation reference"/>
    <w:basedOn w:val="Policepardfaut"/>
    <w:unhideWhenUsed/>
    <w:rPr>
      <w:sz w:val="16"/>
      <w:szCs w:val="16"/>
    </w:rPr>
  </w:style>
  <w:style w:type="paragraph" w:styleId="Commentaire">
    <w:name w:val="annotation text"/>
    <w:basedOn w:val="Normal"/>
    <w:link w:val="CommentaireCar"/>
    <w:unhideWhenUsed/>
    <w:rPr>
      <w:sz w:val="20"/>
      <w:szCs w:val="20"/>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BE"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BE" w:eastAsia="ar-SA"/>
    </w:rPr>
  </w:style>
  <w:style w:type="character" w:styleId="Appelnotedebasdep">
    <w:name w:val="footnote reference"/>
    <w:basedOn w:val="Policepardfaut"/>
    <w:uiPriority w:val="99"/>
    <w:semiHidden/>
    <w:unhideWhenUsed/>
    <w:rPr>
      <w:vertAlign w:val="superscript"/>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pPr>
      <w:ind w:left="720"/>
      <w:contextualSpacing/>
    </w:pPr>
  </w:style>
  <w:style w:type="character" w:styleId="Lienhypertexte">
    <w:name w:val="Hyperlink"/>
    <w:basedOn w:val="Policepardfaut"/>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fr-BE"/>
    </w:rPr>
  </w:style>
  <w:style w:type="character" w:customStyle="1" w:styleId="Titre1Car">
    <w:name w:val="Titre 1 Car"/>
    <w:basedOn w:val="Policepardfaut"/>
    <w:link w:val="Titre1"/>
    <w:uiPriority w:val="9"/>
    <w:rPr>
      <w:rFonts w:ascii="Trebuchet MS" w:eastAsia="Times New Roman" w:hAnsi="Trebuchet MS" w:cs="Times New Roman"/>
      <w:b/>
      <w:sz w:val="24"/>
      <w:szCs w:val="24"/>
      <w:shd w:val="clear" w:color="auto" w:fill="BFBFBF" w:themeFill="background1" w:themeFillShade="BF"/>
      <w:lang w:val="fr-BE" w:eastAsia="ar-SA"/>
    </w:rPr>
  </w:style>
  <w:style w:type="character" w:customStyle="1" w:styleId="Titre2Car">
    <w:name w:val="Titre 2 Car"/>
    <w:basedOn w:val="Policepardfaut"/>
    <w:link w:val="Titre2"/>
    <w:uiPriority w:val="9"/>
    <w:rPr>
      <w:rFonts w:ascii="Trebuchet MS" w:eastAsia="Times New Roman" w:hAnsi="Trebuchet MS" w:cs="Times New Roman"/>
      <w:i/>
      <w:sz w:val="24"/>
      <w:szCs w:val="24"/>
      <w:u w:val="single"/>
      <w:lang w:val="fr-BE" w:eastAsia="ar-SA"/>
    </w:rPr>
  </w:style>
  <w:style w:type="paragraph" w:styleId="Notedebasdepage">
    <w:name w:val="footnote text"/>
    <w:basedOn w:val="Normal"/>
    <w:link w:val="NotedebasdepageCar"/>
    <w:uiPriority w:val="99"/>
    <w:unhideWhenUsed/>
    <w:rPr>
      <w:sz w:val="20"/>
      <w:szCs w:val="20"/>
    </w:rPr>
  </w:style>
  <w:style w:type="character" w:customStyle="1" w:styleId="NotedebasdepageCar">
    <w:name w:val="Note de bas de page Car"/>
    <w:basedOn w:val="Policepardfaut"/>
    <w:link w:val="Notedebasdepage"/>
    <w:uiPriority w:val="99"/>
    <w:rPr>
      <w:rFonts w:ascii="Times New Roman" w:eastAsia="Times New Roman" w:hAnsi="Times New Roman" w:cs="Times New Roman"/>
      <w:sz w:val="20"/>
      <w:szCs w:val="20"/>
      <w:lang w:val="fr-BE" w:eastAsia="ar-SA"/>
    </w:rPr>
  </w:style>
  <w:style w:type="paragraph" w:customStyle="1" w:styleId="list1">
    <w:name w:val="list1"/>
    <w:basedOn w:val="Normal"/>
    <w:uiPriority w:val="99"/>
    <w:pPr>
      <w:numPr>
        <w:numId w:val="34"/>
      </w:numPr>
      <w:suppressAutoHyphens w:val="0"/>
      <w:spacing w:before="120"/>
      <w:ind w:right="-23"/>
    </w:pPr>
    <w:rPr>
      <w:rFonts w:ascii="Arial" w:eastAsia="Cambria" w:hAnsi="Arial" w:cs="Arial"/>
      <w:sz w:val="20"/>
      <w:szCs w:val="20"/>
      <w:lang w:val="fr-FR" w:eastAsia="fr-FR"/>
    </w:rPr>
  </w:style>
  <w:style w:type="character" w:customStyle="1" w:styleId="ParagraphedelisteCar">
    <w:name w:val="Paragraphe de liste Car"/>
    <w:basedOn w:val="Policepardfaut"/>
    <w:link w:val="Paragraphedeliste"/>
    <w:uiPriority w:val="34"/>
    <w:rPr>
      <w:rFonts w:ascii="Times New Roman" w:eastAsia="Times New Roman" w:hAnsi="Times New Roman" w:cs="Times New Roman"/>
      <w:sz w:val="24"/>
      <w:szCs w:val="24"/>
      <w:lang w:val="fr-BE" w:eastAsia="ar-SA"/>
    </w:rPr>
  </w:style>
  <w:style w:type="character" w:customStyle="1" w:styleId="Titre3Car">
    <w:name w:val="Titre 3 Car"/>
    <w:basedOn w:val="Policepardfaut"/>
    <w:link w:val="Titre3"/>
    <w:uiPriority w:val="9"/>
    <w:rPr>
      <w:rFonts w:asciiTheme="majorHAnsi" w:eastAsiaTheme="majorEastAsia" w:hAnsiTheme="majorHAnsi" w:cstheme="majorBidi"/>
      <w:color w:val="1F4D78" w:themeColor="accent1" w:themeShade="7F"/>
      <w:sz w:val="24"/>
      <w:szCs w:val="24"/>
      <w:lang w:val="fr-BE" w:eastAsia="ar-SA"/>
    </w:rPr>
  </w:style>
  <w:style w:type="paragraph" w:styleId="NormalWeb">
    <w:name w:val="Normal (Web)"/>
    <w:basedOn w:val="Normal"/>
    <w:uiPriority w:val="99"/>
    <w:semiHidden/>
    <w:unhideWhenUsed/>
    <w:rsid w:val="00444142"/>
    <w:pPr>
      <w:suppressAutoHyphens w:val="0"/>
      <w:spacing w:before="100" w:beforeAutospacing="1" w:after="100" w:afterAutospacing="1"/>
      <w:jc w:val="left"/>
    </w:pPr>
    <w:rPr>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3746">
      <w:bodyDiv w:val="1"/>
      <w:marLeft w:val="0"/>
      <w:marRight w:val="0"/>
      <w:marTop w:val="0"/>
      <w:marBottom w:val="0"/>
      <w:divBdr>
        <w:top w:val="none" w:sz="0" w:space="0" w:color="auto"/>
        <w:left w:val="none" w:sz="0" w:space="0" w:color="auto"/>
        <w:bottom w:val="none" w:sz="0" w:space="0" w:color="auto"/>
        <w:right w:val="none" w:sz="0" w:space="0" w:color="auto"/>
      </w:divBdr>
    </w:div>
    <w:div w:id="127288854">
      <w:bodyDiv w:val="1"/>
      <w:marLeft w:val="0"/>
      <w:marRight w:val="0"/>
      <w:marTop w:val="0"/>
      <w:marBottom w:val="0"/>
      <w:divBdr>
        <w:top w:val="none" w:sz="0" w:space="0" w:color="auto"/>
        <w:left w:val="none" w:sz="0" w:space="0" w:color="auto"/>
        <w:bottom w:val="none" w:sz="0" w:space="0" w:color="auto"/>
        <w:right w:val="none" w:sz="0" w:space="0" w:color="auto"/>
      </w:divBdr>
    </w:div>
    <w:div w:id="236013384">
      <w:bodyDiv w:val="1"/>
      <w:marLeft w:val="0"/>
      <w:marRight w:val="0"/>
      <w:marTop w:val="0"/>
      <w:marBottom w:val="0"/>
      <w:divBdr>
        <w:top w:val="none" w:sz="0" w:space="0" w:color="auto"/>
        <w:left w:val="none" w:sz="0" w:space="0" w:color="auto"/>
        <w:bottom w:val="none" w:sz="0" w:space="0" w:color="auto"/>
        <w:right w:val="none" w:sz="0" w:space="0" w:color="auto"/>
      </w:divBdr>
    </w:div>
    <w:div w:id="290592734">
      <w:bodyDiv w:val="1"/>
      <w:marLeft w:val="0"/>
      <w:marRight w:val="0"/>
      <w:marTop w:val="0"/>
      <w:marBottom w:val="0"/>
      <w:divBdr>
        <w:top w:val="none" w:sz="0" w:space="0" w:color="auto"/>
        <w:left w:val="none" w:sz="0" w:space="0" w:color="auto"/>
        <w:bottom w:val="none" w:sz="0" w:space="0" w:color="auto"/>
        <w:right w:val="none" w:sz="0" w:space="0" w:color="auto"/>
      </w:divBdr>
    </w:div>
    <w:div w:id="391195244">
      <w:bodyDiv w:val="1"/>
      <w:marLeft w:val="0"/>
      <w:marRight w:val="0"/>
      <w:marTop w:val="0"/>
      <w:marBottom w:val="0"/>
      <w:divBdr>
        <w:top w:val="none" w:sz="0" w:space="0" w:color="auto"/>
        <w:left w:val="none" w:sz="0" w:space="0" w:color="auto"/>
        <w:bottom w:val="none" w:sz="0" w:space="0" w:color="auto"/>
        <w:right w:val="none" w:sz="0" w:space="0" w:color="auto"/>
      </w:divBdr>
    </w:div>
    <w:div w:id="399059244">
      <w:bodyDiv w:val="1"/>
      <w:marLeft w:val="0"/>
      <w:marRight w:val="0"/>
      <w:marTop w:val="0"/>
      <w:marBottom w:val="0"/>
      <w:divBdr>
        <w:top w:val="none" w:sz="0" w:space="0" w:color="auto"/>
        <w:left w:val="none" w:sz="0" w:space="0" w:color="auto"/>
        <w:bottom w:val="none" w:sz="0" w:space="0" w:color="auto"/>
        <w:right w:val="none" w:sz="0" w:space="0" w:color="auto"/>
      </w:divBdr>
    </w:div>
    <w:div w:id="640696569">
      <w:bodyDiv w:val="1"/>
      <w:marLeft w:val="0"/>
      <w:marRight w:val="0"/>
      <w:marTop w:val="0"/>
      <w:marBottom w:val="0"/>
      <w:divBdr>
        <w:top w:val="none" w:sz="0" w:space="0" w:color="auto"/>
        <w:left w:val="none" w:sz="0" w:space="0" w:color="auto"/>
        <w:bottom w:val="none" w:sz="0" w:space="0" w:color="auto"/>
        <w:right w:val="none" w:sz="0" w:space="0" w:color="auto"/>
      </w:divBdr>
    </w:div>
    <w:div w:id="720524046">
      <w:bodyDiv w:val="1"/>
      <w:marLeft w:val="0"/>
      <w:marRight w:val="0"/>
      <w:marTop w:val="0"/>
      <w:marBottom w:val="0"/>
      <w:divBdr>
        <w:top w:val="none" w:sz="0" w:space="0" w:color="auto"/>
        <w:left w:val="none" w:sz="0" w:space="0" w:color="auto"/>
        <w:bottom w:val="none" w:sz="0" w:space="0" w:color="auto"/>
        <w:right w:val="none" w:sz="0" w:space="0" w:color="auto"/>
      </w:divBdr>
    </w:div>
    <w:div w:id="929586278">
      <w:bodyDiv w:val="1"/>
      <w:marLeft w:val="0"/>
      <w:marRight w:val="0"/>
      <w:marTop w:val="0"/>
      <w:marBottom w:val="0"/>
      <w:divBdr>
        <w:top w:val="none" w:sz="0" w:space="0" w:color="auto"/>
        <w:left w:val="none" w:sz="0" w:space="0" w:color="auto"/>
        <w:bottom w:val="none" w:sz="0" w:space="0" w:color="auto"/>
        <w:right w:val="none" w:sz="0" w:space="0" w:color="auto"/>
      </w:divBdr>
    </w:div>
    <w:div w:id="935484809">
      <w:bodyDiv w:val="1"/>
      <w:marLeft w:val="0"/>
      <w:marRight w:val="0"/>
      <w:marTop w:val="0"/>
      <w:marBottom w:val="0"/>
      <w:divBdr>
        <w:top w:val="none" w:sz="0" w:space="0" w:color="auto"/>
        <w:left w:val="none" w:sz="0" w:space="0" w:color="auto"/>
        <w:bottom w:val="none" w:sz="0" w:space="0" w:color="auto"/>
        <w:right w:val="none" w:sz="0" w:space="0" w:color="auto"/>
      </w:divBdr>
    </w:div>
    <w:div w:id="954288667">
      <w:bodyDiv w:val="1"/>
      <w:marLeft w:val="0"/>
      <w:marRight w:val="0"/>
      <w:marTop w:val="0"/>
      <w:marBottom w:val="0"/>
      <w:divBdr>
        <w:top w:val="none" w:sz="0" w:space="0" w:color="auto"/>
        <w:left w:val="none" w:sz="0" w:space="0" w:color="auto"/>
        <w:bottom w:val="none" w:sz="0" w:space="0" w:color="auto"/>
        <w:right w:val="none" w:sz="0" w:space="0" w:color="auto"/>
      </w:divBdr>
    </w:div>
    <w:div w:id="1009678162">
      <w:bodyDiv w:val="1"/>
      <w:marLeft w:val="0"/>
      <w:marRight w:val="0"/>
      <w:marTop w:val="0"/>
      <w:marBottom w:val="0"/>
      <w:divBdr>
        <w:top w:val="none" w:sz="0" w:space="0" w:color="auto"/>
        <w:left w:val="none" w:sz="0" w:space="0" w:color="auto"/>
        <w:bottom w:val="none" w:sz="0" w:space="0" w:color="auto"/>
        <w:right w:val="none" w:sz="0" w:space="0" w:color="auto"/>
      </w:divBdr>
    </w:div>
    <w:div w:id="1057509473">
      <w:bodyDiv w:val="1"/>
      <w:marLeft w:val="0"/>
      <w:marRight w:val="0"/>
      <w:marTop w:val="0"/>
      <w:marBottom w:val="0"/>
      <w:divBdr>
        <w:top w:val="none" w:sz="0" w:space="0" w:color="auto"/>
        <w:left w:val="none" w:sz="0" w:space="0" w:color="auto"/>
        <w:bottom w:val="none" w:sz="0" w:space="0" w:color="auto"/>
        <w:right w:val="none" w:sz="0" w:space="0" w:color="auto"/>
      </w:divBdr>
    </w:div>
    <w:div w:id="1099570728">
      <w:bodyDiv w:val="1"/>
      <w:marLeft w:val="0"/>
      <w:marRight w:val="0"/>
      <w:marTop w:val="0"/>
      <w:marBottom w:val="0"/>
      <w:divBdr>
        <w:top w:val="none" w:sz="0" w:space="0" w:color="auto"/>
        <w:left w:val="none" w:sz="0" w:space="0" w:color="auto"/>
        <w:bottom w:val="none" w:sz="0" w:space="0" w:color="auto"/>
        <w:right w:val="none" w:sz="0" w:space="0" w:color="auto"/>
      </w:divBdr>
    </w:div>
    <w:div w:id="1126772816">
      <w:bodyDiv w:val="1"/>
      <w:marLeft w:val="0"/>
      <w:marRight w:val="0"/>
      <w:marTop w:val="0"/>
      <w:marBottom w:val="0"/>
      <w:divBdr>
        <w:top w:val="none" w:sz="0" w:space="0" w:color="auto"/>
        <w:left w:val="none" w:sz="0" w:space="0" w:color="auto"/>
        <w:bottom w:val="none" w:sz="0" w:space="0" w:color="auto"/>
        <w:right w:val="none" w:sz="0" w:space="0" w:color="auto"/>
      </w:divBdr>
    </w:div>
    <w:div w:id="1151405891">
      <w:bodyDiv w:val="1"/>
      <w:marLeft w:val="0"/>
      <w:marRight w:val="0"/>
      <w:marTop w:val="0"/>
      <w:marBottom w:val="0"/>
      <w:divBdr>
        <w:top w:val="none" w:sz="0" w:space="0" w:color="auto"/>
        <w:left w:val="none" w:sz="0" w:space="0" w:color="auto"/>
        <w:bottom w:val="none" w:sz="0" w:space="0" w:color="auto"/>
        <w:right w:val="none" w:sz="0" w:space="0" w:color="auto"/>
      </w:divBdr>
    </w:div>
    <w:div w:id="1239364333">
      <w:bodyDiv w:val="1"/>
      <w:marLeft w:val="0"/>
      <w:marRight w:val="0"/>
      <w:marTop w:val="0"/>
      <w:marBottom w:val="0"/>
      <w:divBdr>
        <w:top w:val="none" w:sz="0" w:space="0" w:color="auto"/>
        <w:left w:val="none" w:sz="0" w:space="0" w:color="auto"/>
        <w:bottom w:val="none" w:sz="0" w:space="0" w:color="auto"/>
        <w:right w:val="none" w:sz="0" w:space="0" w:color="auto"/>
      </w:divBdr>
    </w:div>
    <w:div w:id="1305233843">
      <w:bodyDiv w:val="1"/>
      <w:marLeft w:val="0"/>
      <w:marRight w:val="0"/>
      <w:marTop w:val="0"/>
      <w:marBottom w:val="0"/>
      <w:divBdr>
        <w:top w:val="none" w:sz="0" w:space="0" w:color="auto"/>
        <w:left w:val="none" w:sz="0" w:space="0" w:color="auto"/>
        <w:bottom w:val="none" w:sz="0" w:space="0" w:color="auto"/>
        <w:right w:val="none" w:sz="0" w:space="0" w:color="auto"/>
      </w:divBdr>
    </w:div>
    <w:div w:id="1397363633">
      <w:bodyDiv w:val="1"/>
      <w:marLeft w:val="0"/>
      <w:marRight w:val="0"/>
      <w:marTop w:val="0"/>
      <w:marBottom w:val="0"/>
      <w:divBdr>
        <w:top w:val="none" w:sz="0" w:space="0" w:color="auto"/>
        <w:left w:val="none" w:sz="0" w:space="0" w:color="auto"/>
        <w:bottom w:val="none" w:sz="0" w:space="0" w:color="auto"/>
        <w:right w:val="none" w:sz="0" w:space="0" w:color="auto"/>
      </w:divBdr>
    </w:div>
    <w:div w:id="1455250342">
      <w:bodyDiv w:val="1"/>
      <w:marLeft w:val="0"/>
      <w:marRight w:val="0"/>
      <w:marTop w:val="0"/>
      <w:marBottom w:val="0"/>
      <w:divBdr>
        <w:top w:val="none" w:sz="0" w:space="0" w:color="auto"/>
        <w:left w:val="none" w:sz="0" w:space="0" w:color="auto"/>
        <w:bottom w:val="none" w:sz="0" w:space="0" w:color="auto"/>
        <w:right w:val="none" w:sz="0" w:space="0" w:color="auto"/>
      </w:divBdr>
    </w:div>
    <w:div w:id="1476142900">
      <w:bodyDiv w:val="1"/>
      <w:marLeft w:val="0"/>
      <w:marRight w:val="0"/>
      <w:marTop w:val="0"/>
      <w:marBottom w:val="0"/>
      <w:divBdr>
        <w:top w:val="none" w:sz="0" w:space="0" w:color="auto"/>
        <w:left w:val="none" w:sz="0" w:space="0" w:color="auto"/>
        <w:bottom w:val="none" w:sz="0" w:space="0" w:color="auto"/>
        <w:right w:val="none" w:sz="0" w:space="0" w:color="auto"/>
      </w:divBdr>
    </w:div>
    <w:div w:id="1514342358">
      <w:bodyDiv w:val="1"/>
      <w:marLeft w:val="0"/>
      <w:marRight w:val="0"/>
      <w:marTop w:val="0"/>
      <w:marBottom w:val="0"/>
      <w:divBdr>
        <w:top w:val="none" w:sz="0" w:space="0" w:color="auto"/>
        <w:left w:val="none" w:sz="0" w:space="0" w:color="auto"/>
        <w:bottom w:val="none" w:sz="0" w:space="0" w:color="auto"/>
        <w:right w:val="none" w:sz="0" w:space="0" w:color="auto"/>
      </w:divBdr>
    </w:div>
    <w:div w:id="1517843910">
      <w:bodyDiv w:val="1"/>
      <w:marLeft w:val="0"/>
      <w:marRight w:val="0"/>
      <w:marTop w:val="0"/>
      <w:marBottom w:val="0"/>
      <w:divBdr>
        <w:top w:val="none" w:sz="0" w:space="0" w:color="auto"/>
        <w:left w:val="none" w:sz="0" w:space="0" w:color="auto"/>
        <w:bottom w:val="none" w:sz="0" w:space="0" w:color="auto"/>
        <w:right w:val="none" w:sz="0" w:space="0" w:color="auto"/>
      </w:divBdr>
    </w:div>
    <w:div w:id="1552616687">
      <w:bodyDiv w:val="1"/>
      <w:marLeft w:val="0"/>
      <w:marRight w:val="0"/>
      <w:marTop w:val="0"/>
      <w:marBottom w:val="0"/>
      <w:divBdr>
        <w:top w:val="none" w:sz="0" w:space="0" w:color="auto"/>
        <w:left w:val="none" w:sz="0" w:space="0" w:color="auto"/>
        <w:bottom w:val="none" w:sz="0" w:space="0" w:color="auto"/>
        <w:right w:val="none" w:sz="0" w:space="0" w:color="auto"/>
      </w:divBdr>
    </w:div>
    <w:div w:id="1632128549">
      <w:bodyDiv w:val="1"/>
      <w:marLeft w:val="0"/>
      <w:marRight w:val="0"/>
      <w:marTop w:val="0"/>
      <w:marBottom w:val="0"/>
      <w:divBdr>
        <w:top w:val="none" w:sz="0" w:space="0" w:color="auto"/>
        <w:left w:val="none" w:sz="0" w:space="0" w:color="auto"/>
        <w:bottom w:val="none" w:sz="0" w:space="0" w:color="auto"/>
        <w:right w:val="none" w:sz="0" w:space="0" w:color="auto"/>
      </w:divBdr>
    </w:div>
    <w:div w:id="1751275252">
      <w:bodyDiv w:val="1"/>
      <w:marLeft w:val="0"/>
      <w:marRight w:val="0"/>
      <w:marTop w:val="0"/>
      <w:marBottom w:val="0"/>
      <w:divBdr>
        <w:top w:val="none" w:sz="0" w:space="0" w:color="auto"/>
        <w:left w:val="none" w:sz="0" w:space="0" w:color="auto"/>
        <w:bottom w:val="none" w:sz="0" w:space="0" w:color="auto"/>
        <w:right w:val="none" w:sz="0" w:space="0" w:color="auto"/>
      </w:divBdr>
    </w:div>
    <w:div w:id="1823810634">
      <w:bodyDiv w:val="1"/>
      <w:marLeft w:val="0"/>
      <w:marRight w:val="0"/>
      <w:marTop w:val="0"/>
      <w:marBottom w:val="0"/>
      <w:divBdr>
        <w:top w:val="none" w:sz="0" w:space="0" w:color="auto"/>
        <w:left w:val="none" w:sz="0" w:space="0" w:color="auto"/>
        <w:bottom w:val="none" w:sz="0" w:space="0" w:color="auto"/>
        <w:right w:val="none" w:sz="0" w:space="0" w:color="auto"/>
      </w:divBdr>
    </w:div>
    <w:div w:id="1826971896">
      <w:bodyDiv w:val="1"/>
      <w:marLeft w:val="0"/>
      <w:marRight w:val="0"/>
      <w:marTop w:val="0"/>
      <w:marBottom w:val="0"/>
      <w:divBdr>
        <w:top w:val="none" w:sz="0" w:space="0" w:color="auto"/>
        <w:left w:val="none" w:sz="0" w:space="0" w:color="auto"/>
        <w:bottom w:val="none" w:sz="0" w:space="0" w:color="auto"/>
        <w:right w:val="none" w:sz="0" w:space="0" w:color="auto"/>
      </w:divBdr>
    </w:div>
    <w:div w:id="1966351871">
      <w:bodyDiv w:val="1"/>
      <w:marLeft w:val="0"/>
      <w:marRight w:val="0"/>
      <w:marTop w:val="0"/>
      <w:marBottom w:val="0"/>
      <w:divBdr>
        <w:top w:val="none" w:sz="0" w:space="0" w:color="auto"/>
        <w:left w:val="none" w:sz="0" w:space="0" w:color="auto"/>
        <w:bottom w:val="none" w:sz="0" w:space="0" w:color="auto"/>
        <w:right w:val="none" w:sz="0" w:space="0" w:color="auto"/>
      </w:divBdr>
    </w:div>
    <w:div w:id="2092190909">
      <w:bodyDiv w:val="1"/>
      <w:marLeft w:val="0"/>
      <w:marRight w:val="0"/>
      <w:marTop w:val="0"/>
      <w:marBottom w:val="0"/>
      <w:divBdr>
        <w:top w:val="none" w:sz="0" w:space="0" w:color="auto"/>
        <w:left w:val="none" w:sz="0" w:space="0" w:color="auto"/>
        <w:bottom w:val="none" w:sz="0" w:space="0" w:color="auto"/>
        <w:right w:val="none" w:sz="0" w:space="0" w:color="auto"/>
      </w:divBdr>
    </w:div>
    <w:div w:id="214041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rchesdarchitecture.b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rchionweb.be/Public/List?fromOutside=False" TargetMode="External"/><Relationship Id="rId2" Type="http://schemas.openxmlformats.org/officeDocument/2006/relationships/hyperlink" Target="https://www.bak.admin.ch/bak/fr/home/baukultur/qualitaet/davos-qualitaetssystem-baukultur.html" TargetMode="External"/><Relationship Id="rId1" Type="http://schemas.openxmlformats.org/officeDocument/2006/relationships/hyperlink" Target="https://eur-lex.europa.eu/legal-content/FR/TXT/PDF/?uri=CELEX:52021XG1213(03)&amp;from=EN" TargetMode="External"/><Relationship Id="rId4" Type="http://schemas.openxmlformats.org/officeDocument/2006/relationships/hyperlink" Target="https://www.architect.be/nl/vind-een-archite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E564-73E6-49FA-AA87-56C3AFB4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10</Pages>
  <Words>2633</Words>
  <Characters>14483</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Cellule architecture</dc:creator>
  <cp:keywords/>
  <dc:description/>
  <cp:lastModifiedBy>LEFEBURE Aurelie</cp:lastModifiedBy>
  <cp:revision>18</cp:revision>
  <cp:lastPrinted>2021-05-04T12:57:00Z</cp:lastPrinted>
  <dcterms:created xsi:type="dcterms:W3CDTF">2021-12-20T08:32:00Z</dcterms:created>
  <dcterms:modified xsi:type="dcterms:W3CDTF">2022-03-24T08:23:00Z</dcterms:modified>
</cp:coreProperties>
</file>